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A7B06" w14:textId="0987647C" w:rsidR="00092335" w:rsidRPr="00756427" w:rsidRDefault="00092335" w:rsidP="00092335">
      <w:pPr>
        <w:pStyle w:val="CRCoverPage"/>
        <w:tabs>
          <w:tab w:val="right" w:pos="9639"/>
        </w:tabs>
        <w:spacing w:after="0"/>
        <w:rPr>
          <w:b/>
          <w:noProof/>
          <w:sz w:val="24"/>
        </w:rPr>
      </w:pPr>
      <w:bookmarkStart w:id="0" w:name="OLE_LINK1"/>
      <w:bookmarkStart w:id="1" w:name="OLE_LINK2"/>
      <w:bookmarkStart w:id="2" w:name="_GoBack"/>
      <w:bookmarkEnd w:id="2"/>
      <w:r w:rsidRPr="00756427">
        <w:rPr>
          <w:b/>
          <w:noProof/>
          <w:sz w:val="24"/>
        </w:rPr>
        <w:t>3GPP TSG RAN Meeting #</w:t>
      </w:r>
      <w:r w:rsidR="00360ACE">
        <w:rPr>
          <w:b/>
          <w:noProof/>
          <w:sz w:val="24"/>
        </w:rPr>
        <w:t>9</w:t>
      </w:r>
      <w:r w:rsidR="00C248D2">
        <w:rPr>
          <w:b/>
          <w:noProof/>
          <w:sz w:val="24"/>
        </w:rPr>
        <w:t>6</w:t>
      </w:r>
      <w:r w:rsidRPr="00756427">
        <w:rPr>
          <w:b/>
          <w:noProof/>
          <w:sz w:val="24"/>
        </w:rPr>
        <w:tab/>
      </w:r>
      <w:r w:rsidR="00FF164D" w:rsidRPr="00FF164D">
        <w:rPr>
          <w:b/>
          <w:noProof/>
          <w:sz w:val="24"/>
        </w:rPr>
        <w:t>RP-</w:t>
      </w:r>
      <w:r w:rsidR="00360ACE" w:rsidRPr="00FF164D">
        <w:rPr>
          <w:b/>
          <w:noProof/>
          <w:sz w:val="24"/>
        </w:rPr>
        <w:t>2</w:t>
      </w:r>
      <w:r w:rsidR="00FB6925">
        <w:rPr>
          <w:b/>
          <w:noProof/>
          <w:sz w:val="24"/>
        </w:rPr>
        <w:t>2</w:t>
      </w:r>
      <w:r w:rsidR="009E0DC8">
        <w:rPr>
          <w:b/>
          <w:noProof/>
          <w:sz w:val="24"/>
        </w:rPr>
        <w:t>1175</w:t>
      </w:r>
    </w:p>
    <w:p w14:paraId="6E4E6487" w14:textId="2A608D55" w:rsidR="00092335" w:rsidRPr="00756427" w:rsidRDefault="00C248D2" w:rsidP="00092335">
      <w:pPr>
        <w:pStyle w:val="CRCoverPage"/>
        <w:tabs>
          <w:tab w:val="right" w:pos="9639"/>
        </w:tabs>
        <w:spacing w:after="0"/>
        <w:rPr>
          <w:b/>
          <w:noProof/>
          <w:sz w:val="24"/>
        </w:rPr>
      </w:pPr>
      <w:r>
        <w:rPr>
          <w:b/>
          <w:noProof/>
          <w:sz w:val="24"/>
        </w:rPr>
        <w:t>Budapest/Hungary</w:t>
      </w:r>
      <w:r w:rsidR="00092335" w:rsidRPr="00756427">
        <w:rPr>
          <w:b/>
          <w:noProof/>
          <w:sz w:val="24"/>
        </w:rPr>
        <w:t xml:space="preserve">,  </w:t>
      </w:r>
      <w:r>
        <w:rPr>
          <w:b/>
          <w:noProof/>
          <w:sz w:val="24"/>
        </w:rPr>
        <w:t>6</w:t>
      </w:r>
      <w:r w:rsidR="00360ACE" w:rsidRPr="009B651F">
        <w:rPr>
          <w:b/>
          <w:noProof/>
          <w:sz w:val="24"/>
          <w:vertAlign w:val="superscript"/>
        </w:rPr>
        <w:t>th</w:t>
      </w:r>
      <w:r w:rsidR="00360ACE">
        <w:rPr>
          <w:b/>
          <w:noProof/>
          <w:sz w:val="24"/>
        </w:rPr>
        <w:t xml:space="preserve"> </w:t>
      </w:r>
      <w:r w:rsidR="00FB6925">
        <w:rPr>
          <w:b/>
          <w:noProof/>
          <w:sz w:val="24"/>
        </w:rPr>
        <w:t xml:space="preserve">– </w:t>
      </w:r>
      <w:r>
        <w:rPr>
          <w:b/>
          <w:noProof/>
          <w:sz w:val="24"/>
        </w:rPr>
        <w:t>10</w:t>
      </w:r>
      <w:r w:rsidRPr="00C248D2">
        <w:rPr>
          <w:b/>
          <w:noProof/>
          <w:sz w:val="24"/>
          <w:vertAlign w:val="superscript"/>
        </w:rPr>
        <w:t>th</w:t>
      </w:r>
      <w:r>
        <w:rPr>
          <w:b/>
          <w:noProof/>
          <w:sz w:val="24"/>
        </w:rPr>
        <w:t xml:space="preserve"> June</w:t>
      </w:r>
      <w:r w:rsidR="00B42303" w:rsidRPr="00756427">
        <w:rPr>
          <w:b/>
          <w:noProof/>
          <w:sz w:val="24"/>
        </w:rPr>
        <w:t xml:space="preserve"> </w:t>
      </w:r>
      <w:r w:rsidR="00360ACE" w:rsidRPr="00756427">
        <w:rPr>
          <w:b/>
          <w:noProof/>
          <w:sz w:val="24"/>
        </w:rPr>
        <w:t>202</w:t>
      </w:r>
      <w:r w:rsidR="00FB6925">
        <w:rPr>
          <w:b/>
          <w:noProof/>
          <w:sz w:val="24"/>
        </w:rPr>
        <w:t>2</w:t>
      </w:r>
      <w:r w:rsidR="00924C51">
        <w:rPr>
          <w:b/>
          <w:noProof/>
          <w:sz w:val="24"/>
        </w:rPr>
        <w:tab/>
      </w:r>
    </w:p>
    <w:p w14:paraId="50737698" w14:textId="77777777" w:rsidR="00092335" w:rsidRPr="00756427" w:rsidRDefault="00092335" w:rsidP="00092335">
      <w:pPr>
        <w:pStyle w:val="TdocHeader2"/>
        <w:rPr>
          <w:bCs/>
          <w:sz w:val="20"/>
        </w:rPr>
      </w:pPr>
    </w:p>
    <w:p w14:paraId="78998041" w14:textId="7582EFF2" w:rsidR="00092335" w:rsidRPr="0050163A" w:rsidRDefault="00092335" w:rsidP="004E016D">
      <w:pPr>
        <w:pStyle w:val="TdocHeader2"/>
        <w:spacing w:after="60"/>
        <w:rPr>
          <w:color w:val="E36C0A" w:themeColor="accent6" w:themeShade="BF"/>
          <w:sz w:val="20"/>
          <w:lang w:val="en-US"/>
        </w:rPr>
      </w:pPr>
      <w:r w:rsidRPr="006A0714">
        <w:rPr>
          <w:sz w:val="20"/>
          <w:lang w:val="en-US"/>
        </w:rPr>
        <w:t xml:space="preserve">Source: </w:t>
      </w:r>
      <w:r w:rsidRPr="006A0714">
        <w:rPr>
          <w:sz w:val="20"/>
          <w:lang w:val="en-US"/>
        </w:rPr>
        <w:tab/>
        <w:t>Thales</w:t>
      </w:r>
    </w:p>
    <w:p w14:paraId="33DA320E" w14:textId="1C64967A" w:rsidR="00092335" w:rsidRPr="00756427" w:rsidRDefault="00092335" w:rsidP="004E016D">
      <w:pPr>
        <w:pStyle w:val="TdocHeader2"/>
        <w:spacing w:after="60"/>
        <w:rPr>
          <w:sz w:val="20"/>
        </w:rPr>
      </w:pPr>
      <w:r w:rsidRPr="00756427">
        <w:rPr>
          <w:sz w:val="20"/>
        </w:rPr>
        <w:t>Title:</w:t>
      </w:r>
      <w:r w:rsidRPr="00756427">
        <w:rPr>
          <w:sz w:val="20"/>
        </w:rPr>
        <w:tab/>
      </w:r>
      <w:r w:rsidR="00C248D2">
        <w:rPr>
          <w:sz w:val="20"/>
        </w:rPr>
        <w:t>TP</w:t>
      </w:r>
      <w:r w:rsidR="00635A39">
        <w:rPr>
          <w:sz w:val="20"/>
        </w:rPr>
        <w:t xml:space="preserve"> for TR “</w:t>
      </w:r>
      <w:r w:rsidR="00360ACE" w:rsidRPr="00360ACE">
        <w:rPr>
          <w:sz w:val="20"/>
        </w:rPr>
        <w:t>N</w:t>
      </w:r>
      <w:r w:rsidR="00FB6925">
        <w:rPr>
          <w:sz w:val="20"/>
        </w:rPr>
        <w:t xml:space="preserve">etwork verified UE location </w:t>
      </w:r>
      <w:r w:rsidR="00635A39">
        <w:rPr>
          <w:sz w:val="20"/>
        </w:rPr>
        <w:t>for NTN”</w:t>
      </w:r>
    </w:p>
    <w:p w14:paraId="54BF010D" w14:textId="718641B3" w:rsidR="00092335" w:rsidRPr="00756427" w:rsidRDefault="00092335" w:rsidP="004E016D">
      <w:pPr>
        <w:pStyle w:val="TdocHeader2"/>
        <w:spacing w:after="60"/>
        <w:rPr>
          <w:sz w:val="20"/>
        </w:rPr>
      </w:pPr>
      <w:r w:rsidRPr="00756427">
        <w:rPr>
          <w:sz w:val="20"/>
        </w:rPr>
        <w:t>TDOC Type:</w:t>
      </w:r>
      <w:r w:rsidRPr="00756427">
        <w:rPr>
          <w:sz w:val="20"/>
        </w:rPr>
        <w:tab/>
      </w:r>
      <w:proofErr w:type="spellStart"/>
      <w:r w:rsidR="009E0DC8">
        <w:rPr>
          <w:sz w:val="20"/>
        </w:rPr>
        <w:t>pCR</w:t>
      </w:r>
      <w:proofErr w:type="spellEnd"/>
    </w:p>
    <w:p w14:paraId="3E9831E1" w14:textId="5BE1C590" w:rsidR="00092335" w:rsidRPr="00756427" w:rsidRDefault="00092335" w:rsidP="004E016D">
      <w:pPr>
        <w:pStyle w:val="TdocHeader2"/>
        <w:spacing w:after="60"/>
        <w:rPr>
          <w:sz w:val="20"/>
        </w:rPr>
      </w:pPr>
      <w:r w:rsidRPr="00756427">
        <w:rPr>
          <w:sz w:val="20"/>
        </w:rPr>
        <w:t>Agenda Item:</w:t>
      </w:r>
      <w:r w:rsidRPr="00756427">
        <w:rPr>
          <w:sz w:val="20"/>
        </w:rPr>
        <w:tab/>
      </w:r>
      <w:r w:rsidR="000B7F3A" w:rsidRPr="009E0DC8">
        <w:rPr>
          <w:sz w:val="20"/>
        </w:rPr>
        <w:t>9.3.2.7</w:t>
      </w:r>
      <w:r w:rsidR="000B7F3A" w:rsidRPr="000B7F3A">
        <w:rPr>
          <w:sz w:val="20"/>
        </w:rPr>
        <w:t xml:space="preserve"> - NR NTN enhancements [New RAN2 WI: </w:t>
      </w:r>
      <w:proofErr w:type="spellStart"/>
      <w:r w:rsidR="000B7F3A" w:rsidRPr="000B7F3A">
        <w:rPr>
          <w:sz w:val="20"/>
        </w:rPr>
        <w:t>NR_NTN_enh</w:t>
      </w:r>
      <w:proofErr w:type="spellEnd"/>
      <w:r w:rsidR="000B7F3A" w:rsidRPr="000B7F3A">
        <w:rPr>
          <w:sz w:val="20"/>
        </w:rPr>
        <w:t>]</w:t>
      </w:r>
    </w:p>
    <w:p w14:paraId="6FBE5CA0" w14:textId="188286BE" w:rsidR="00092335" w:rsidRPr="00756427" w:rsidRDefault="00092335" w:rsidP="004E016D">
      <w:pPr>
        <w:pStyle w:val="TdocHeader2"/>
        <w:spacing w:after="60"/>
        <w:rPr>
          <w:sz w:val="20"/>
        </w:rPr>
      </w:pPr>
      <w:r w:rsidRPr="00756427">
        <w:rPr>
          <w:sz w:val="20"/>
        </w:rPr>
        <w:t>Document for:</w:t>
      </w:r>
      <w:r w:rsidRPr="00756427">
        <w:rPr>
          <w:sz w:val="20"/>
        </w:rPr>
        <w:tab/>
      </w:r>
      <w:r w:rsidR="000B7F3A">
        <w:rPr>
          <w:sz w:val="20"/>
        </w:rPr>
        <w:t>Approval</w:t>
      </w:r>
    </w:p>
    <w:p w14:paraId="74F468CC" w14:textId="3F44089A" w:rsidR="00092335" w:rsidRPr="00756427" w:rsidRDefault="00FB6925" w:rsidP="004E016D">
      <w:pPr>
        <w:pStyle w:val="TdocHeader2"/>
        <w:spacing w:after="60"/>
        <w:rPr>
          <w:sz w:val="20"/>
        </w:rPr>
      </w:pPr>
      <w:r>
        <w:rPr>
          <w:sz w:val="20"/>
        </w:rPr>
        <w:t>Release:</w:t>
      </w:r>
      <w:r>
        <w:rPr>
          <w:sz w:val="20"/>
        </w:rPr>
        <w:tab/>
        <w:t>Rel-18</w:t>
      </w:r>
    </w:p>
    <w:p w14:paraId="5F6551EB" w14:textId="77777777" w:rsidR="006A1A84" w:rsidRDefault="006A1A84" w:rsidP="004E016D">
      <w:pPr>
        <w:pStyle w:val="TdocHeader2"/>
        <w:spacing w:after="60"/>
        <w:rPr>
          <w:sz w:val="20"/>
          <w:lang w:val="en-US"/>
        </w:rPr>
      </w:pPr>
    </w:p>
    <w:bookmarkEnd w:id="0"/>
    <w:bookmarkEnd w:id="1"/>
    <w:p w14:paraId="4D048F4B" w14:textId="77777777" w:rsidR="006A1A84" w:rsidRDefault="00DA0946" w:rsidP="006A1A84">
      <w:pPr>
        <w:pStyle w:val="Titre1"/>
        <w:textAlignment w:val="auto"/>
        <w:rPr>
          <w:lang w:val="en-US"/>
        </w:rPr>
      </w:pPr>
      <w:r>
        <w:rPr>
          <w:lang w:val="en-US"/>
        </w:rPr>
        <w:t>Introduction</w:t>
      </w:r>
    </w:p>
    <w:p w14:paraId="7B60C214" w14:textId="77777777" w:rsidR="00C248D2" w:rsidRDefault="00C248D2" w:rsidP="00C248D2">
      <w:pPr>
        <w:jc w:val="both"/>
        <w:rPr>
          <w:rFonts w:ascii="Arial" w:hAnsi="Arial" w:cs="Arial"/>
        </w:rPr>
      </w:pPr>
    </w:p>
    <w:p w14:paraId="4B976BE2" w14:textId="04A80045" w:rsidR="00C248D2" w:rsidRDefault="00C248D2" w:rsidP="00C248D2">
      <w:pPr>
        <w:jc w:val="both"/>
        <w:rPr>
          <w:rFonts w:ascii="Arial" w:hAnsi="Arial" w:cs="Arial"/>
        </w:rPr>
      </w:pPr>
      <w:r>
        <w:rPr>
          <w:rFonts w:ascii="Arial" w:hAnsi="Arial" w:cs="Arial"/>
        </w:rPr>
        <w:t>During RAN#95-e, the Rel-18 work item “</w:t>
      </w:r>
      <w:r w:rsidRPr="00134B7D">
        <w:rPr>
          <w:rFonts w:cs="Arial"/>
          <w:iCs/>
          <w:szCs w:val="36"/>
        </w:rPr>
        <w:t>NR NTN (Non-Terrestrial Networks) enhancements</w:t>
      </w:r>
      <w:r>
        <w:rPr>
          <w:rFonts w:ascii="Arial" w:hAnsi="Arial" w:cs="Arial"/>
        </w:rPr>
        <w:t>” has been revised in [1].</w:t>
      </w:r>
    </w:p>
    <w:p w14:paraId="16D35F6A" w14:textId="04B56B93" w:rsidR="00C248D2" w:rsidRDefault="00C248D2" w:rsidP="00C248D2">
      <w:pPr>
        <w:jc w:val="both"/>
        <w:rPr>
          <w:rFonts w:ascii="Arial" w:hAnsi="Arial" w:cs="Arial"/>
        </w:rPr>
      </w:pPr>
      <w:r>
        <w:rPr>
          <w:rFonts w:ascii="Arial" w:hAnsi="Arial" w:cs="Arial"/>
        </w:rPr>
        <w:t>In clause 4 Objective, one can read:</w:t>
      </w:r>
    </w:p>
    <w:p w14:paraId="46001324" w14:textId="77777777" w:rsidR="00C248D2" w:rsidRPr="00FB6925" w:rsidRDefault="00C248D2" w:rsidP="00C248D2">
      <w:pPr>
        <w:spacing w:after="0"/>
        <w:rPr>
          <w:bCs/>
          <w:i/>
        </w:rPr>
      </w:pPr>
      <w:r>
        <w:rPr>
          <w:bCs/>
        </w:rPr>
        <w:t>“</w:t>
      </w:r>
      <w:r w:rsidRPr="00FB6925">
        <w:rPr>
          <w:bCs/>
          <w:i/>
        </w:rPr>
        <w:t>4.1.3</w:t>
      </w:r>
      <w:r w:rsidRPr="00FB6925">
        <w:rPr>
          <w:bCs/>
          <w:i/>
        </w:rPr>
        <w:tab/>
        <w:t>Network verified UE location</w:t>
      </w:r>
    </w:p>
    <w:p w14:paraId="0BEB174F" w14:textId="77777777" w:rsidR="00C248D2" w:rsidRPr="00FB6925" w:rsidRDefault="00C248D2" w:rsidP="00C248D2">
      <w:pPr>
        <w:spacing w:after="0"/>
        <w:rPr>
          <w:bCs/>
          <w:i/>
        </w:rPr>
      </w:pPr>
    </w:p>
    <w:p w14:paraId="01A04730" w14:textId="77777777" w:rsidR="00C248D2" w:rsidRPr="00C248D2" w:rsidRDefault="00C248D2" w:rsidP="00C248D2">
      <w:pPr>
        <w:spacing w:after="0"/>
        <w:rPr>
          <w:bCs/>
          <w:i/>
        </w:rPr>
      </w:pPr>
      <w:r w:rsidRPr="00C248D2">
        <w:rPr>
          <w:bCs/>
          <w:i/>
        </w:rPr>
        <w:t>Have a 1-TU 6-month study phase focusing on the following (to derive clear &amp; limited scope):</w:t>
      </w:r>
    </w:p>
    <w:p w14:paraId="7CD79B14" w14:textId="77777777" w:rsidR="00C248D2" w:rsidRPr="00C248D2" w:rsidRDefault="00C248D2" w:rsidP="00C248D2">
      <w:pPr>
        <w:spacing w:after="0"/>
        <w:rPr>
          <w:bCs/>
          <w:i/>
        </w:rPr>
      </w:pPr>
    </w:p>
    <w:p w14:paraId="766559A1" w14:textId="77777777" w:rsidR="00C248D2" w:rsidRPr="00C248D2" w:rsidRDefault="00C248D2" w:rsidP="005B36C0">
      <w:pPr>
        <w:numPr>
          <w:ilvl w:val="0"/>
          <w:numId w:val="3"/>
        </w:numPr>
        <w:overflowPunct w:val="0"/>
        <w:autoSpaceDE w:val="0"/>
        <w:autoSpaceDN w:val="0"/>
        <w:adjustRightInd w:val="0"/>
        <w:spacing w:after="0" w:line="240" w:lineRule="auto"/>
        <w:textAlignment w:val="baseline"/>
        <w:rPr>
          <w:bCs/>
          <w:i/>
        </w:rPr>
      </w:pPr>
      <w:r w:rsidRPr="00C248D2">
        <w:rPr>
          <w:bCs/>
          <w:i/>
        </w:rPr>
        <w:t>Study detailed regulatory requirement (e.g. accuracy, privacy, reliability, latency) for network-verified UE location for potential use cases/services (i.e. emergency call, lawful intercept, public warning, charging/billing) (at RAN plenary, from RAN#95 to RAN#96). [RAN]</w:t>
      </w:r>
    </w:p>
    <w:p w14:paraId="292C7B89" w14:textId="77777777" w:rsidR="00C248D2" w:rsidRPr="00C248D2" w:rsidRDefault="00C248D2" w:rsidP="005B36C0">
      <w:pPr>
        <w:numPr>
          <w:ilvl w:val="1"/>
          <w:numId w:val="3"/>
        </w:numPr>
        <w:overflowPunct w:val="0"/>
        <w:autoSpaceDE w:val="0"/>
        <w:autoSpaceDN w:val="0"/>
        <w:adjustRightInd w:val="0"/>
        <w:spacing w:after="0" w:line="240" w:lineRule="auto"/>
        <w:textAlignment w:val="baseline"/>
        <w:rPr>
          <w:bCs/>
          <w:i/>
        </w:rPr>
      </w:pPr>
      <w:r w:rsidRPr="00C248D2">
        <w:rPr>
          <w:bCs/>
          <w:i/>
        </w:rPr>
        <w:t>Including further clarification on network verified UE location and its relationship to network-based positioning [RAN]</w:t>
      </w:r>
    </w:p>
    <w:p w14:paraId="2A8C0EF6" w14:textId="77777777" w:rsidR="00C248D2" w:rsidRPr="00C248D2" w:rsidRDefault="00C248D2" w:rsidP="005B36C0">
      <w:pPr>
        <w:numPr>
          <w:ilvl w:val="1"/>
          <w:numId w:val="3"/>
        </w:numPr>
        <w:overflowPunct w:val="0"/>
        <w:autoSpaceDE w:val="0"/>
        <w:autoSpaceDN w:val="0"/>
        <w:adjustRightInd w:val="0"/>
        <w:spacing w:after="0" w:line="240" w:lineRule="auto"/>
        <w:textAlignment w:val="baseline"/>
        <w:rPr>
          <w:bCs/>
          <w:i/>
        </w:rPr>
      </w:pPr>
      <w:r w:rsidRPr="00C248D2">
        <w:rPr>
          <w:bCs/>
          <w:i/>
        </w:rPr>
        <w:t xml:space="preserve">Study and evaluate, if needed, </w:t>
      </w:r>
      <w:bookmarkStart w:id="3" w:name="_Hlk89953816"/>
      <w:r w:rsidRPr="00C248D2">
        <w:rPr>
          <w:bCs/>
          <w:i/>
        </w:rPr>
        <w:t xml:space="preserve">solutions for network to verify UE reported location information </w:t>
      </w:r>
      <w:bookmarkEnd w:id="3"/>
      <w:r w:rsidRPr="00C248D2">
        <w:rPr>
          <w:bCs/>
          <w:i/>
        </w:rPr>
        <w:t>[RAN2,RAN1,RAN3]</w:t>
      </w:r>
    </w:p>
    <w:p w14:paraId="5A26C530" w14:textId="77777777" w:rsidR="00C248D2" w:rsidRPr="00C248D2" w:rsidRDefault="00C248D2" w:rsidP="00C248D2">
      <w:pPr>
        <w:spacing w:after="0"/>
        <w:rPr>
          <w:bCs/>
          <w:i/>
        </w:rPr>
      </w:pPr>
    </w:p>
    <w:p w14:paraId="1C67A9C4" w14:textId="77777777" w:rsidR="00C248D2" w:rsidRPr="00C248D2" w:rsidRDefault="00C248D2" w:rsidP="00C248D2">
      <w:pPr>
        <w:spacing w:after="0"/>
        <w:rPr>
          <w:bCs/>
          <w:i/>
        </w:rPr>
      </w:pPr>
      <w:bookmarkStart w:id="4" w:name="_Hlk86407450"/>
      <w:r w:rsidRPr="00C248D2">
        <w:rPr>
          <w:bCs/>
          <w:i/>
        </w:rPr>
        <w:t>Note: RAN WG studies on solutions (if any) will start only after RAN study is concluded</w:t>
      </w:r>
    </w:p>
    <w:p w14:paraId="4FE88A2F" w14:textId="77777777" w:rsidR="00C248D2" w:rsidRPr="00C248D2" w:rsidRDefault="00C248D2" w:rsidP="00C248D2">
      <w:pPr>
        <w:spacing w:after="0"/>
        <w:rPr>
          <w:bCs/>
          <w:i/>
        </w:rPr>
      </w:pPr>
    </w:p>
    <w:p w14:paraId="270A1FF1" w14:textId="77777777" w:rsidR="00C248D2" w:rsidRPr="00C248D2" w:rsidRDefault="00C248D2" w:rsidP="00C248D2">
      <w:pPr>
        <w:spacing w:after="0"/>
        <w:rPr>
          <w:bCs/>
          <w:i/>
        </w:rPr>
      </w:pPr>
      <w:r w:rsidRPr="00C248D2">
        <w:rPr>
          <w:bCs/>
          <w:i/>
        </w:rPr>
        <w:t>RAN to determine by RAN#98 whether the study has identified any need for Network verified UE location specification support in Rel-18</w:t>
      </w:r>
      <w:bookmarkEnd w:id="4"/>
      <w:r w:rsidRPr="00C248D2">
        <w:rPr>
          <w:bCs/>
          <w:i/>
        </w:rPr>
        <w:t>.</w:t>
      </w:r>
    </w:p>
    <w:p w14:paraId="798B1C6D" w14:textId="77777777" w:rsidR="00C248D2" w:rsidRDefault="00C248D2" w:rsidP="00C248D2">
      <w:pPr>
        <w:jc w:val="both"/>
        <w:rPr>
          <w:rFonts w:ascii="Arial" w:hAnsi="Arial" w:cs="Arial"/>
        </w:rPr>
      </w:pPr>
    </w:p>
    <w:p w14:paraId="77A272CD" w14:textId="2C898725" w:rsidR="00C248D2" w:rsidRDefault="00AA558E" w:rsidP="00C248D2">
      <w:pPr>
        <w:jc w:val="both"/>
        <w:rPr>
          <w:rFonts w:ascii="Arial" w:hAnsi="Arial" w:cs="Arial"/>
        </w:rPr>
      </w:pPr>
      <w:r>
        <w:rPr>
          <w:rFonts w:ascii="Arial" w:hAnsi="Arial" w:cs="Arial"/>
        </w:rPr>
        <w:t xml:space="preserve">During </w:t>
      </w:r>
      <w:r w:rsidR="00C248D2">
        <w:rPr>
          <w:rFonts w:ascii="Arial" w:hAnsi="Arial" w:cs="Arial"/>
        </w:rPr>
        <w:t xml:space="preserve">the same </w:t>
      </w:r>
      <w:r>
        <w:rPr>
          <w:rFonts w:ascii="Arial" w:hAnsi="Arial" w:cs="Arial"/>
        </w:rPr>
        <w:t>RAN#9</w:t>
      </w:r>
      <w:r w:rsidR="00C248D2">
        <w:rPr>
          <w:rFonts w:ascii="Arial" w:hAnsi="Arial" w:cs="Arial"/>
        </w:rPr>
        <w:t>5</w:t>
      </w:r>
      <w:r>
        <w:rPr>
          <w:rFonts w:ascii="Arial" w:hAnsi="Arial" w:cs="Arial"/>
        </w:rPr>
        <w:t>-e</w:t>
      </w:r>
      <w:r w:rsidR="00C248D2">
        <w:rPr>
          <w:rFonts w:ascii="Arial" w:hAnsi="Arial" w:cs="Arial"/>
        </w:rPr>
        <w:t xml:space="preserve"> session</w:t>
      </w:r>
      <w:r>
        <w:rPr>
          <w:rFonts w:ascii="Arial" w:hAnsi="Arial" w:cs="Arial"/>
        </w:rPr>
        <w:t xml:space="preserve">, </w:t>
      </w:r>
      <w:r w:rsidR="00C248D2">
        <w:rPr>
          <w:rFonts w:ascii="Arial" w:hAnsi="Arial" w:cs="Arial"/>
        </w:rPr>
        <w:t xml:space="preserve">the skeleton for </w:t>
      </w:r>
      <w:r w:rsidR="00C248D2" w:rsidRPr="00635A39">
        <w:rPr>
          <w:rFonts w:ascii="Arial" w:hAnsi="Arial" w:cs="Arial"/>
        </w:rPr>
        <w:t>TR “Network verified UE location for NTN”</w:t>
      </w:r>
      <w:r w:rsidR="00C248D2">
        <w:rPr>
          <w:rFonts w:ascii="Arial" w:hAnsi="Arial" w:cs="Arial"/>
        </w:rPr>
        <w:t xml:space="preserve"> in [2] has been endorsed:</w:t>
      </w:r>
    </w:p>
    <w:p w14:paraId="2E1B15A4" w14:textId="77777777" w:rsidR="00C248D2" w:rsidRPr="00C248D2" w:rsidRDefault="00C248D2" w:rsidP="00C248D2">
      <w:pPr>
        <w:jc w:val="both"/>
        <w:rPr>
          <w:rFonts w:ascii="Arial" w:hAnsi="Arial" w:cs="Arial"/>
          <w:i/>
        </w:rPr>
      </w:pPr>
      <w:r w:rsidRPr="00C248D2">
        <w:rPr>
          <w:rFonts w:ascii="Arial" w:hAnsi="Arial" w:cs="Arial"/>
          <w:i/>
        </w:rPr>
        <w:t>1</w:t>
      </w:r>
      <w:r w:rsidRPr="00C248D2">
        <w:rPr>
          <w:rFonts w:ascii="Arial" w:hAnsi="Arial" w:cs="Arial"/>
          <w:i/>
        </w:rPr>
        <w:tab/>
        <w:t>Scope</w:t>
      </w:r>
    </w:p>
    <w:p w14:paraId="6019EF18" w14:textId="77777777" w:rsidR="00C248D2" w:rsidRPr="00C248D2" w:rsidRDefault="00C248D2" w:rsidP="00C248D2">
      <w:pPr>
        <w:jc w:val="both"/>
        <w:rPr>
          <w:rFonts w:ascii="Arial" w:hAnsi="Arial" w:cs="Arial"/>
          <w:i/>
        </w:rPr>
      </w:pPr>
      <w:r w:rsidRPr="00C248D2">
        <w:rPr>
          <w:rFonts w:ascii="Arial" w:hAnsi="Arial" w:cs="Arial"/>
          <w:i/>
        </w:rPr>
        <w:t>2</w:t>
      </w:r>
      <w:r w:rsidRPr="00C248D2">
        <w:rPr>
          <w:rFonts w:ascii="Arial" w:hAnsi="Arial" w:cs="Arial"/>
          <w:i/>
        </w:rPr>
        <w:tab/>
        <w:t>References</w:t>
      </w:r>
    </w:p>
    <w:p w14:paraId="5DF6669A" w14:textId="77777777" w:rsidR="00C248D2" w:rsidRPr="00C248D2" w:rsidRDefault="00C248D2" w:rsidP="00C248D2">
      <w:pPr>
        <w:jc w:val="both"/>
        <w:rPr>
          <w:rFonts w:ascii="Arial" w:hAnsi="Arial" w:cs="Arial"/>
          <w:i/>
        </w:rPr>
      </w:pPr>
      <w:r w:rsidRPr="00C248D2">
        <w:rPr>
          <w:rFonts w:ascii="Arial" w:hAnsi="Arial" w:cs="Arial"/>
          <w:i/>
        </w:rPr>
        <w:t>3</w:t>
      </w:r>
      <w:r w:rsidRPr="00C248D2">
        <w:rPr>
          <w:rFonts w:ascii="Arial" w:hAnsi="Arial" w:cs="Arial"/>
          <w:i/>
        </w:rPr>
        <w:tab/>
        <w:t>Definitions of terms, symbols and abbreviations</w:t>
      </w:r>
    </w:p>
    <w:p w14:paraId="50CAF796" w14:textId="77777777" w:rsidR="00C248D2" w:rsidRPr="00C248D2" w:rsidRDefault="00C248D2" w:rsidP="00C248D2">
      <w:pPr>
        <w:jc w:val="both"/>
        <w:rPr>
          <w:rFonts w:ascii="Arial" w:hAnsi="Arial" w:cs="Arial"/>
          <w:i/>
        </w:rPr>
      </w:pPr>
      <w:r w:rsidRPr="00C248D2">
        <w:rPr>
          <w:rFonts w:ascii="Arial" w:hAnsi="Arial" w:cs="Arial"/>
          <w:i/>
        </w:rPr>
        <w:t>3.1</w:t>
      </w:r>
      <w:r w:rsidRPr="00C248D2">
        <w:rPr>
          <w:rFonts w:ascii="Arial" w:hAnsi="Arial" w:cs="Arial"/>
          <w:i/>
        </w:rPr>
        <w:tab/>
        <w:t>Terms</w:t>
      </w:r>
    </w:p>
    <w:p w14:paraId="158926F0" w14:textId="77777777" w:rsidR="00C248D2" w:rsidRPr="00C248D2" w:rsidRDefault="00C248D2" w:rsidP="00C248D2">
      <w:pPr>
        <w:jc w:val="both"/>
        <w:rPr>
          <w:rFonts w:ascii="Arial" w:hAnsi="Arial" w:cs="Arial"/>
          <w:i/>
        </w:rPr>
      </w:pPr>
      <w:r w:rsidRPr="00C248D2">
        <w:rPr>
          <w:rFonts w:ascii="Arial" w:hAnsi="Arial" w:cs="Arial"/>
          <w:i/>
        </w:rPr>
        <w:t>3.2</w:t>
      </w:r>
      <w:r w:rsidRPr="00C248D2">
        <w:rPr>
          <w:rFonts w:ascii="Arial" w:hAnsi="Arial" w:cs="Arial"/>
          <w:i/>
        </w:rPr>
        <w:tab/>
        <w:t>Symbols</w:t>
      </w:r>
    </w:p>
    <w:p w14:paraId="49A778D0" w14:textId="77777777" w:rsidR="00C248D2" w:rsidRPr="00C248D2" w:rsidRDefault="00C248D2" w:rsidP="00C248D2">
      <w:pPr>
        <w:jc w:val="both"/>
        <w:rPr>
          <w:rFonts w:ascii="Arial" w:hAnsi="Arial" w:cs="Arial"/>
          <w:i/>
        </w:rPr>
      </w:pPr>
      <w:r w:rsidRPr="00C248D2">
        <w:rPr>
          <w:rFonts w:ascii="Arial" w:hAnsi="Arial" w:cs="Arial"/>
          <w:i/>
        </w:rPr>
        <w:lastRenderedPageBreak/>
        <w:t>3.3</w:t>
      </w:r>
      <w:r w:rsidRPr="00C248D2">
        <w:rPr>
          <w:rFonts w:ascii="Arial" w:hAnsi="Arial" w:cs="Arial"/>
          <w:i/>
        </w:rPr>
        <w:tab/>
        <w:t>Abbreviations</w:t>
      </w:r>
    </w:p>
    <w:p w14:paraId="38D2A32C" w14:textId="77777777" w:rsidR="00C248D2" w:rsidRPr="00C248D2" w:rsidRDefault="00C248D2" w:rsidP="00C248D2">
      <w:pPr>
        <w:jc w:val="both"/>
        <w:rPr>
          <w:rFonts w:ascii="Arial" w:hAnsi="Arial" w:cs="Arial"/>
          <w:i/>
        </w:rPr>
      </w:pPr>
      <w:r w:rsidRPr="00C248D2">
        <w:rPr>
          <w:rFonts w:ascii="Arial" w:hAnsi="Arial" w:cs="Arial"/>
          <w:i/>
        </w:rPr>
        <w:t>4</w:t>
      </w:r>
      <w:r w:rsidRPr="00C248D2">
        <w:rPr>
          <w:rFonts w:ascii="Arial" w:hAnsi="Arial" w:cs="Arial"/>
          <w:i/>
        </w:rPr>
        <w:tab/>
        <w:t>Use cases</w:t>
      </w:r>
    </w:p>
    <w:p w14:paraId="03CAA023" w14:textId="77777777" w:rsidR="00C248D2" w:rsidRPr="00C248D2" w:rsidRDefault="00C248D2" w:rsidP="00C248D2">
      <w:pPr>
        <w:jc w:val="both"/>
        <w:rPr>
          <w:rFonts w:ascii="Arial" w:hAnsi="Arial" w:cs="Arial"/>
          <w:i/>
        </w:rPr>
      </w:pPr>
      <w:r w:rsidRPr="00C248D2">
        <w:rPr>
          <w:rFonts w:ascii="Arial" w:hAnsi="Arial" w:cs="Arial"/>
          <w:i/>
        </w:rPr>
        <w:t>5</w:t>
      </w:r>
      <w:r w:rsidRPr="00C248D2">
        <w:rPr>
          <w:rFonts w:ascii="Arial" w:hAnsi="Arial" w:cs="Arial"/>
          <w:i/>
        </w:rPr>
        <w:tab/>
        <w:t>Requirements for UE location verification</w:t>
      </w:r>
    </w:p>
    <w:p w14:paraId="0F6E0754" w14:textId="77777777" w:rsidR="00C248D2" w:rsidRPr="00C248D2" w:rsidRDefault="00C248D2" w:rsidP="00C248D2">
      <w:pPr>
        <w:jc w:val="both"/>
        <w:rPr>
          <w:rFonts w:ascii="Arial" w:hAnsi="Arial" w:cs="Arial"/>
          <w:i/>
        </w:rPr>
      </w:pPr>
      <w:r w:rsidRPr="00C248D2">
        <w:rPr>
          <w:rFonts w:ascii="Arial" w:hAnsi="Arial" w:cs="Arial"/>
          <w:i/>
        </w:rPr>
        <w:t>6</w:t>
      </w:r>
      <w:r w:rsidRPr="00C248D2">
        <w:rPr>
          <w:rFonts w:ascii="Arial" w:hAnsi="Arial" w:cs="Arial"/>
          <w:i/>
        </w:rPr>
        <w:tab/>
        <w:t>Verification methods for UE location</w:t>
      </w:r>
    </w:p>
    <w:p w14:paraId="0B1BE63A" w14:textId="77777777" w:rsidR="00C248D2" w:rsidRPr="00C248D2" w:rsidRDefault="00C248D2" w:rsidP="00C248D2">
      <w:pPr>
        <w:jc w:val="both"/>
        <w:rPr>
          <w:rFonts w:ascii="Arial" w:hAnsi="Arial" w:cs="Arial"/>
          <w:i/>
        </w:rPr>
      </w:pPr>
      <w:r w:rsidRPr="00C248D2">
        <w:rPr>
          <w:rFonts w:ascii="Arial" w:hAnsi="Arial" w:cs="Arial"/>
          <w:i/>
        </w:rPr>
        <w:t>6.1</w:t>
      </w:r>
      <w:r w:rsidRPr="00C248D2">
        <w:rPr>
          <w:rFonts w:ascii="Arial" w:hAnsi="Arial" w:cs="Arial"/>
          <w:i/>
        </w:rPr>
        <w:tab/>
        <w:t>NTN specific constraints</w:t>
      </w:r>
    </w:p>
    <w:p w14:paraId="485C0833" w14:textId="77777777" w:rsidR="00C248D2" w:rsidRPr="00C248D2" w:rsidRDefault="00C248D2" w:rsidP="00C248D2">
      <w:pPr>
        <w:jc w:val="both"/>
        <w:rPr>
          <w:rFonts w:ascii="Arial" w:hAnsi="Arial" w:cs="Arial"/>
          <w:i/>
        </w:rPr>
      </w:pPr>
      <w:r w:rsidRPr="00C248D2">
        <w:rPr>
          <w:rFonts w:ascii="Arial" w:hAnsi="Arial" w:cs="Arial"/>
          <w:i/>
        </w:rPr>
        <w:t>6.2</w:t>
      </w:r>
      <w:r w:rsidRPr="00C248D2">
        <w:rPr>
          <w:rFonts w:ascii="Arial" w:hAnsi="Arial" w:cs="Arial"/>
          <w:i/>
        </w:rPr>
        <w:tab/>
        <w:t>Network verified UE location and its relationship to positioning</w:t>
      </w:r>
    </w:p>
    <w:p w14:paraId="0DB37129" w14:textId="77777777" w:rsidR="00C248D2" w:rsidRPr="00C248D2" w:rsidRDefault="00C248D2" w:rsidP="00C248D2">
      <w:pPr>
        <w:jc w:val="both"/>
        <w:rPr>
          <w:rFonts w:ascii="Arial" w:hAnsi="Arial" w:cs="Arial"/>
          <w:i/>
        </w:rPr>
      </w:pPr>
      <w:r w:rsidRPr="00C248D2">
        <w:rPr>
          <w:rFonts w:ascii="Arial" w:hAnsi="Arial" w:cs="Arial"/>
          <w:i/>
        </w:rPr>
        <w:t>6.3</w:t>
      </w:r>
      <w:r w:rsidRPr="00C248D2">
        <w:rPr>
          <w:rFonts w:ascii="Arial" w:hAnsi="Arial" w:cs="Arial"/>
          <w:i/>
        </w:rPr>
        <w:tab/>
        <w:t>Candidate methods assessment and gap analysis</w:t>
      </w:r>
    </w:p>
    <w:p w14:paraId="3808E333" w14:textId="77777777" w:rsidR="00C248D2" w:rsidRPr="00C248D2" w:rsidRDefault="00C248D2" w:rsidP="00C248D2">
      <w:pPr>
        <w:jc w:val="both"/>
        <w:rPr>
          <w:rFonts w:ascii="Arial" w:hAnsi="Arial" w:cs="Arial"/>
          <w:i/>
        </w:rPr>
      </w:pPr>
      <w:r w:rsidRPr="00C248D2">
        <w:rPr>
          <w:rFonts w:ascii="Arial" w:hAnsi="Arial" w:cs="Arial"/>
          <w:i/>
        </w:rPr>
        <w:t>7</w:t>
      </w:r>
      <w:r w:rsidRPr="00C248D2">
        <w:rPr>
          <w:rFonts w:ascii="Arial" w:hAnsi="Arial" w:cs="Arial"/>
          <w:i/>
        </w:rPr>
        <w:tab/>
        <w:t>Recommendations</w:t>
      </w:r>
    </w:p>
    <w:p w14:paraId="61AF7FDD" w14:textId="77777777" w:rsidR="00C248D2" w:rsidRDefault="00C248D2" w:rsidP="00E0156D">
      <w:pPr>
        <w:jc w:val="both"/>
        <w:rPr>
          <w:rFonts w:ascii="Arial" w:hAnsi="Arial" w:cs="Arial"/>
        </w:rPr>
      </w:pPr>
    </w:p>
    <w:p w14:paraId="7D80F915" w14:textId="3734266C" w:rsidR="00B02903" w:rsidRDefault="00C248D2" w:rsidP="00E0156D">
      <w:pPr>
        <w:jc w:val="both"/>
        <w:rPr>
          <w:rFonts w:ascii="Arial" w:hAnsi="Arial" w:cs="Arial"/>
        </w:rPr>
      </w:pPr>
      <w:r>
        <w:rPr>
          <w:rFonts w:ascii="Arial" w:hAnsi="Arial" w:cs="Arial"/>
        </w:rPr>
        <w:t>This document proposes some text proposal for clauses</w:t>
      </w:r>
      <w:r w:rsidR="00B02903">
        <w:rPr>
          <w:rFonts w:ascii="Arial" w:hAnsi="Arial" w:cs="Arial"/>
        </w:rPr>
        <w:t xml:space="preserve"> 1 to 5. It is assumed that clauses 6 and 7 will be addressed in the relevant RAN working groups</w:t>
      </w:r>
    </w:p>
    <w:p w14:paraId="6D1A8B53" w14:textId="122CDC6A" w:rsidR="009B651F" w:rsidRDefault="009B651F" w:rsidP="006C557B">
      <w:pPr>
        <w:jc w:val="both"/>
        <w:rPr>
          <w:rFonts w:ascii="Arial" w:hAnsi="Arial" w:cs="Arial"/>
        </w:rPr>
      </w:pPr>
    </w:p>
    <w:p w14:paraId="2E5FE697" w14:textId="77777777" w:rsidR="00FE70CD" w:rsidRDefault="0083596F" w:rsidP="00FE70CD">
      <w:pPr>
        <w:pStyle w:val="Titre1"/>
        <w:textAlignment w:val="auto"/>
        <w:rPr>
          <w:lang w:val="en-US"/>
        </w:rPr>
      </w:pPr>
      <w:r>
        <w:rPr>
          <w:lang w:val="en-US"/>
        </w:rPr>
        <w:t>Discuss</w:t>
      </w:r>
      <w:r w:rsidR="00FE70CD">
        <w:rPr>
          <w:lang w:val="en-US"/>
        </w:rPr>
        <w:t>ion</w:t>
      </w:r>
    </w:p>
    <w:p w14:paraId="36D629AC" w14:textId="239A5957" w:rsidR="00C248D2" w:rsidRDefault="00C248D2" w:rsidP="006C557B">
      <w:pPr>
        <w:jc w:val="both"/>
        <w:rPr>
          <w:rFonts w:ascii="Arial" w:hAnsi="Arial" w:cs="Arial"/>
        </w:rPr>
      </w:pPr>
    </w:p>
    <w:p w14:paraId="736212D4" w14:textId="16ABDFBB" w:rsidR="00A72809" w:rsidRDefault="00A72809" w:rsidP="00777479">
      <w:pPr>
        <w:pStyle w:val="Titre2"/>
      </w:pPr>
      <w:r>
        <w:t>2.1 Use cases</w:t>
      </w:r>
    </w:p>
    <w:p w14:paraId="0B24A0F5" w14:textId="17DB23AF" w:rsidR="00763FBC" w:rsidRDefault="00763FBC" w:rsidP="00763FBC">
      <w:pPr>
        <w:jc w:val="both"/>
        <w:rPr>
          <w:rFonts w:ascii="Arial" w:hAnsi="Arial" w:cs="Arial"/>
          <w:b/>
          <w:color w:val="000000" w:themeColor="text1"/>
          <w:lang w:eastAsia="fr-FR"/>
        </w:rPr>
      </w:pPr>
      <w:r w:rsidRPr="00864E21">
        <w:rPr>
          <w:rFonts w:ascii="Arial" w:hAnsi="Arial" w:cs="Arial"/>
          <w:b/>
          <w:color w:val="000000" w:themeColor="text1"/>
          <w:lang w:eastAsia="fr-FR"/>
        </w:rPr>
        <w:t>Proposal 1: Given that the UE reported location information</w:t>
      </w:r>
      <w:r w:rsidR="00F61FD7">
        <w:rPr>
          <w:rFonts w:ascii="Arial" w:hAnsi="Arial" w:cs="Arial"/>
          <w:b/>
          <w:color w:val="000000" w:themeColor="text1"/>
          <w:lang w:eastAsia="fr-FR"/>
        </w:rPr>
        <w:t xml:space="preserve">- </w:t>
      </w:r>
      <w:r w:rsidRPr="00864E21">
        <w:rPr>
          <w:rFonts w:ascii="Arial" w:hAnsi="Arial" w:cs="Arial"/>
          <w:b/>
          <w:color w:val="000000" w:themeColor="text1"/>
          <w:lang w:eastAsia="fr-FR"/>
        </w:rPr>
        <w:t>(for example determined with its GNSS receiver</w:t>
      </w:r>
      <w:r w:rsidR="006B0F07">
        <w:rPr>
          <w:rFonts w:ascii="Arial" w:hAnsi="Arial" w:cs="Arial"/>
          <w:b/>
          <w:color w:val="000000" w:themeColor="text1"/>
          <w:lang w:eastAsia="fr-FR"/>
        </w:rPr>
        <w:t xml:space="preserve"> </w:t>
      </w:r>
      <w:r w:rsidR="009D1AAA" w:rsidRPr="009D1AAA">
        <w:rPr>
          <w:rFonts w:ascii="Arial" w:hAnsi="Arial" w:cs="Arial"/>
          <w:b/>
          <w:color w:val="000000" w:themeColor="text1"/>
          <w:lang w:eastAsia="fr-FR"/>
        </w:rPr>
        <w:t>which is non 3GPP defined</w:t>
      </w:r>
      <w:r w:rsidRPr="00864E21">
        <w:rPr>
          <w:rFonts w:ascii="Arial" w:hAnsi="Arial" w:cs="Arial"/>
          <w:b/>
          <w:color w:val="000000" w:themeColor="text1"/>
          <w:lang w:eastAsia="fr-FR"/>
        </w:rPr>
        <w:t xml:space="preserve">), </w:t>
      </w:r>
      <w:r w:rsidR="00F61FD7">
        <w:rPr>
          <w:rFonts w:ascii="Arial" w:hAnsi="Arial" w:cs="Arial"/>
          <w:b/>
          <w:color w:val="000000" w:themeColor="text1"/>
          <w:lang w:eastAsia="fr-FR"/>
        </w:rPr>
        <w:t xml:space="preserve">could be erroneous due intentional (e.g. </w:t>
      </w:r>
      <w:r w:rsidR="00F61FD7" w:rsidRPr="00864E21">
        <w:rPr>
          <w:rFonts w:ascii="Arial" w:hAnsi="Arial" w:cs="Arial"/>
          <w:b/>
          <w:color w:val="000000" w:themeColor="text1"/>
          <w:lang w:eastAsia="fr-FR"/>
        </w:rPr>
        <w:t>maliciously tamper</w:t>
      </w:r>
      <w:r w:rsidR="00F61FD7">
        <w:rPr>
          <w:rFonts w:ascii="Arial" w:hAnsi="Arial" w:cs="Arial"/>
          <w:b/>
          <w:color w:val="000000" w:themeColor="text1"/>
          <w:lang w:eastAsia="fr-FR"/>
        </w:rPr>
        <w:t>ing by user or by 3</w:t>
      </w:r>
      <w:r w:rsidR="00F61FD7" w:rsidRPr="0042779B">
        <w:rPr>
          <w:rFonts w:ascii="Arial" w:hAnsi="Arial" w:cs="Arial"/>
          <w:b/>
          <w:color w:val="000000" w:themeColor="text1"/>
          <w:vertAlign w:val="superscript"/>
          <w:lang w:eastAsia="fr-FR"/>
        </w:rPr>
        <w:t>rd</w:t>
      </w:r>
      <w:r w:rsidR="00F61FD7">
        <w:rPr>
          <w:rFonts w:ascii="Arial" w:hAnsi="Arial" w:cs="Arial"/>
          <w:b/>
          <w:color w:val="000000" w:themeColor="text1"/>
          <w:lang w:eastAsia="fr-FR"/>
        </w:rPr>
        <w:t xml:space="preserve"> party)</w:t>
      </w:r>
      <w:r w:rsidR="00F61FD7" w:rsidRPr="00864E21">
        <w:rPr>
          <w:rFonts w:ascii="Arial" w:hAnsi="Arial" w:cs="Arial"/>
          <w:b/>
          <w:color w:val="000000" w:themeColor="text1"/>
          <w:lang w:eastAsia="fr-FR"/>
        </w:rPr>
        <w:t xml:space="preserve"> </w:t>
      </w:r>
      <w:r w:rsidR="00F61FD7">
        <w:rPr>
          <w:rFonts w:ascii="Arial" w:hAnsi="Arial" w:cs="Arial"/>
          <w:b/>
          <w:color w:val="000000" w:themeColor="text1"/>
          <w:lang w:eastAsia="fr-FR"/>
        </w:rPr>
        <w:t xml:space="preserve">or unintentional </w:t>
      </w:r>
      <w:r w:rsidR="001E39F3">
        <w:rPr>
          <w:rFonts w:ascii="Arial" w:hAnsi="Arial" w:cs="Arial"/>
          <w:b/>
          <w:color w:val="000000" w:themeColor="text1"/>
          <w:lang w:eastAsia="fr-FR"/>
        </w:rPr>
        <w:t xml:space="preserve">(e.g. interference) </w:t>
      </w:r>
      <w:r w:rsidR="00F61FD7">
        <w:rPr>
          <w:rFonts w:ascii="Arial" w:hAnsi="Arial" w:cs="Arial"/>
          <w:b/>
          <w:color w:val="000000" w:themeColor="text1"/>
          <w:lang w:eastAsia="fr-FR"/>
        </w:rPr>
        <w:t>causes,</w:t>
      </w:r>
      <w:r w:rsidR="00F61FD7" w:rsidRPr="00864E21">
        <w:rPr>
          <w:rFonts w:ascii="Arial" w:hAnsi="Arial" w:cs="Arial"/>
          <w:b/>
          <w:color w:val="000000" w:themeColor="text1"/>
          <w:lang w:eastAsia="fr-FR"/>
        </w:rPr>
        <w:t xml:space="preserve"> </w:t>
      </w:r>
      <w:r w:rsidRPr="00864E21">
        <w:rPr>
          <w:rFonts w:ascii="Arial" w:hAnsi="Arial" w:cs="Arial"/>
          <w:b/>
          <w:color w:val="000000" w:themeColor="text1"/>
          <w:lang w:eastAsia="fr-FR"/>
        </w:rPr>
        <w:t xml:space="preserve">a </w:t>
      </w:r>
      <w:r w:rsidR="00B13F6D">
        <w:rPr>
          <w:rFonts w:ascii="Arial" w:hAnsi="Arial" w:cs="Arial"/>
          <w:b/>
          <w:color w:val="000000" w:themeColor="text1"/>
          <w:lang w:eastAsia="fr-FR"/>
        </w:rPr>
        <w:t xml:space="preserve">new method </w:t>
      </w:r>
      <w:r w:rsidRPr="00864E21">
        <w:rPr>
          <w:rFonts w:ascii="Arial" w:hAnsi="Arial" w:cs="Arial"/>
          <w:b/>
          <w:color w:val="000000" w:themeColor="text1"/>
          <w:lang w:eastAsia="fr-FR"/>
        </w:rPr>
        <w:t xml:space="preserve">is needed to </w:t>
      </w:r>
      <w:r w:rsidR="00D85E8C">
        <w:rPr>
          <w:rFonts w:ascii="Arial" w:hAnsi="Arial" w:cs="Arial"/>
          <w:b/>
          <w:color w:val="000000" w:themeColor="text1"/>
          <w:lang w:eastAsia="fr-FR"/>
        </w:rPr>
        <w:t>verify</w:t>
      </w:r>
      <w:r w:rsidRPr="00864E21">
        <w:rPr>
          <w:rFonts w:ascii="Arial" w:hAnsi="Arial" w:cs="Arial"/>
          <w:b/>
          <w:color w:val="000000" w:themeColor="text1"/>
          <w:lang w:eastAsia="fr-FR"/>
        </w:rPr>
        <w:t xml:space="preserve"> the UE reported location information</w:t>
      </w:r>
      <w:r>
        <w:rPr>
          <w:rFonts w:ascii="Arial" w:hAnsi="Arial" w:cs="Arial"/>
          <w:b/>
          <w:color w:val="000000" w:themeColor="text1"/>
          <w:lang w:eastAsia="fr-FR"/>
        </w:rPr>
        <w:t xml:space="preserve"> especially for services </w:t>
      </w:r>
      <w:r w:rsidRPr="00864E21">
        <w:rPr>
          <w:rFonts w:ascii="Arial" w:hAnsi="Arial" w:cs="Arial"/>
          <w:b/>
          <w:color w:val="000000" w:themeColor="text1"/>
          <w:lang w:eastAsia="fr-FR"/>
        </w:rPr>
        <w:t>subject to national regulations or other operational constraints.</w:t>
      </w:r>
      <w:r>
        <w:rPr>
          <w:rFonts w:ascii="Arial" w:hAnsi="Arial" w:cs="Arial"/>
          <w:b/>
          <w:color w:val="000000" w:themeColor="text1"/>
          <w:lang w:eastAsia="fr-FR"/>
        </w:rPr>
        <w:t xml:space="preserve"> (e.g. </w:t>
      </w:r>
      <w:r w:rsidRPr="00864E21">
        <w:rPr>
          <w:rFonts w:ascii="Arial" w:hAnsi="Arial" w:cs="Arial"/>
          <w:b/>
          <w:color w:val="000000" w:themeColor="text1"/>
          <w:lang w:eastAsia="fr-FR"/>
        </w:rPr>
        <w:t>Public Warning System (PWS), Lawful interception (LI), Emergency services (EMS), Charging and Tariff notifications)</w:t>
      </w:r>
    </w:p>
    <w:p w14:paraId="46A23C79" w14:textId="3FCFAC71" w:rsidR="00E1645B" w:rsidRPr="0042779B" w:rsidRDefault="00E1645B" w:rsidP="0042779B">
      <w:pPr>
        <w:pStyle w:val="Paragraphedeliste"/>
        <w:numPr>
          <w:ilvl w:val="0"/>
          <w:numId w:val="14"/>
        </w:numPr>
        <w:jc w:val="both"/>
        <w:rPr>
          <w:rFonts w:ascii="Arial" w:hAnsi="Arial" w:cs="Arial"/>
          <w:b/>
          <w:color w:val="000000" w:themeColor="text1"/>
          <w:lang w:eastAsia="fr-FR"/>
        </w:rPr>
      </w:pPr>
      <w:r w:rsidRPr="0042779B">
        <w:rPr>
          <w:rFonts w:ascii="Arial" w:hAnsi="Arial" w:cs="Arial"/>
          <w:b/>
          <w:color w:val="000000" w:themeColor="text1"/>
          <w:lang w:eastAsia="fr-FR"/>
        </w:rPr>
        <w:t xml:space="preserve">Note: This verification </w:t>
      </w:r>
      <w:r w:rsidR="00F86121">
        <w:rPr>
          <w:rFonts w:ascii="Arial" w:hAnsi="Arial" w:cs="Arial"/>
          <w:b/>
          <w:color w:val="000000" w:themeColor="text1"/>
          <w:lang w:eastAsia="fr-FR"/>
        </w:rPr>
        <w:t>can</w:t>
      </w:r>
      <w:r w:rsidR="00F86121" w:rsidRPr="0042779B">
        <w:rPr>
          <w:rFonts w:ascii="Arial" w:hAnsi="Arial" w:cs="Arial"/>
          <w:b/>
          <w:color w:val="000000" w:themeColor="text1"/>
          <w:lang w:eastAsia="fr-FR"/>
        </w:rPr>
        <w:t xml:space="preserve"> </w:t>
      </w:r>
      <w:r w:rsidRPr="0042779B">
        <w:rPr>
          <w:rFonts w:ascii="Arial" w:hAnsi="Arial" w:cs="Arial"/>
          <w:b/>
          <w:color w:val="000000" w:themeColor="text1"/>
          <w:lang w:eastAsia="fr-FR"/>
        </w:rPr>
        <w:t>improve the reliability of the UE location</w:t>
      </w:r>
    </w:p>
    <w:p w14:paraId="173F8CA8" w14:textId="5BCD2786" w:rsidR="00763FBC" w:rsidRDefault="00763FBC" w:rsidP="0037057E">
      <w:pPr>
        <w:jc w:val="both"/>
        <w:rPr>
          <w:rFonts w:ascii="Arial" w:hAnsi="Arial" w:cs="Arial"/>
          <w:b/>
          <w:color w:val="000000" w:themeColor="text1"/>
          <w:lang w:eastAsia="fr-FR"/>
        </w:rPr>
      </w:pPr>
      <w:r w:rsidRPr="00864E21">
        <w:rPr>
          <w:rFonts w:ascii="Arial" w:hAnsi="Arial" w:cs="Arial"/>
          <w:b/>
          <w:color w:val="000000" w:themeColor="text1"/>
          <w:lang w:eastAsia="fr-FR"/>
        </w:rPr>
        <w:t>Proposal 2: T</w:t>
      </w:r>
      <w:r>
        <w:rPr>
          <w:rFonts w:ascii="Arial" w:hAnsi="Arial" w:cs="Arial"/>
          <w:b/>
          <w:color w:val="000000" w:themeColor="text1"/>
          <w:lang w:eastAsia="fr-FR"/>
        </w:rPr>
        <w:t>h</w:t>
      </w:r>
      <w:r w:rsidRPr="00864E21">
        <w:rPr>
          <w:rFonts w:ascii="Arial" w:hAnsi="Arial" w:cs="Arial"/>
          <w:b/>
          <w:color w:val="000000" w:themeColor="text1"/>
          <w:lang w:eastAsia="fr-FR"/>
        </w:rPr>
        <w:t xml:space="preserve">ere is a need to study a network verified UE location scheme aiming at corroborating the UE reported location information </w:t>
      </w:r>
      <w:r w:rsidR="0037057E">
        <w:rPr>
          <w:rFonts w:ascii="Arial" w:hAnsi="Arial" w:cs="Arial"/>
          <w:b/>
          <w:color w:val="000000" w:themeColor="text1"/>
          <w:lang w:eastAsia="fr-FR"/>
        </w:rPr>
        <w:t xml:space="preserve">(which is obtained by non 3GPP method such as GNSS) </w:t>
      </w:r>
      <w:r w:rsidRPr="00864E21">
        <w:rPr>
          <w:rFonts w:ascii="Arial" w:hAnsi="Arial" w:cs="Arial"/>
          <w:b/>
          <w:color w:val="000000" w:themeColor="text1"/>
          <w:lang w:eastAsia="fr-FR"/>
        </w:rPr>
        <w:t xml:space="preserve">with one or several network </w:t>
      </w:r>
      <w:r w:rsidR="00CF033C">
        <w:rPr>
          <w:rFonts w:ascii="Arial" w:hAnsi="Arial" w:cs="Arial"/>
          <w:b/>
          <w:color w:val="000000" w:themeColor="text1"/>
          <w:lang w:eastAsia="fr-FR"/>
        </w:rPr>
        <w:t xml:space="preserve">(i.e. RAT dependent) </w:t>
      </w:r>
      <w:r w:rsidRPr="00864E21">
        <w:rPr>
          <w:rFonts w:ascii="Arial" w:hAnsi="Arial" w:cs="Arial"/>
          <w:b/>
          <w:color w:val="000000" w:themeColor="text1"/>
          <w:lang w:eastAsia="fr-FR"/>
        </w:rPr>
        <w:t>positioning methods</w:t>
      </w:r>
      <w:r w:rsidRPr="0042779B">
        <w:rPr>
          <w:rFonts w:ascii="Arial" w:hAnsi="Arial" w:cs="Arial"/>
          <w:b/>
          <w:color w:val="000000" w:themeColor="text1"/>
          <w:lang w:eastAsia="fr-FR"/>
        </w:rPr>
        <w:t>.</w:t>
      </w:r>
    </w:p>
    <w:p w14:paraId="7C03BE9A" w14:textId="3BE5A39A" w:rsidR="00763FBC" w:rsidRDefault="00763FBC" w:rsidP="00763FBC">
      <w:pPr>
        <w:jc w:val="both"/>
        <w:rPr>
          <w:rFonts w:ascii="Arial" w:hAnsi="Arial" w:cs="Arial"/>
          <w:b/>
          <w:color w:val="000000" w:themeColor="text1"/>
          <w:lang w:eastAsia="fr-FR"/>
        </w:rPr>
      </w:pPr>
      <w:r w:rsidRPr="00864E21">
        <w:rPr>
          <w:rFonts w:ascii="Arial" w:hAnsi="Arial" w:cs="Arial"/>
          <w:b/>
          <w:color w:val="000000" w:themeColor="text1"/>
          <w:lang w:eastAsia="fr-FR"/>
        </w:rPr>
        <w:t xml:space="preserve">Proposal 3: It is assumed that this network verified UE location scheme will not necessarily provide an accuracy equivalent to </w:t>
      </w:r>
      <w:r w:rsidR="001E39F3">
        <w:rPr>
          <w:rFonts w:ascii="Arial" w:hAnsi="Arial" w:cs="Arial"/>
          <w:b/>
          <w:color w:val="000000" w:themeColor="text1"/>
          <w:lang w:eastAsia="fr-FR"/>
        </w:rPr>
        <w:t xml:space="preserve">that obtained </w:t>
      </w:r>
      <w:r w:rsidRPr="00864E21">
        <w:rPr>
          <w:rFonts w:ascii="Arial" w:hAnsi="Arial" w:cs="Arial"/>
          <w:b/>
          <w:color w:val="000000" w:themeColor="text1"/>
          <w:lang w:eastAsia="fr-FR"/>
        </w:rPr>
        <w:t>of the UE reported location information.</w:t>
      </w:r>
    </w:p>
    <w:p w14:paraId="3DC4A370" w14:textId="4FC30323" w:rsidR="00EA01B4" w:rsidRPr="00864E21" w:rsidRDefault="00EA01B4" w:rsidP="00763FBC">
      <w:pPr>
        <w:jc w:val="both"/>
        <w:rPr>
          <w:rFonts w:ascii="Arial" w:hAnsi="Arial" w:cs="Arial"/>
          <w:b/>
          <w:color w:val="000000" w:themeColor="text1"/>
          <w:lang w:eastAsia="fr-FR"/>
        </w:rPr>
      </w:pPr>
      <w:r w:rsidRPr="00EA01B4">
        <w:rPr>
          <w:rFonts w:ascii="Arial" w:hAnsi="Arial" w:cs="Arial"/>
          <w:b/>
          <w:color w:val="000000" w:themeColor="text1"/>
          <w:lang w:eastAsia="fr-FR"/>
        </w:rPr>
        <w:t>Proposal 4</w:t>
      </w:r>
      <w:r w:rsidRPr="006B0F07">
        <w:rPr>
          <w:rFonts w:ascii="Arial" w:hAnsi="Arial" w:cs="Arial"/>
          <w:b/>
          <w:color w:val="000000" w:themeColor="text1"/>
          <w:lang w:eastAsia="fr-FR"/>
        </w:rPr>
        <w:t xml:space="preserve">: It is assumed that the integrity of </w:t>
      </w:r>
      <w:r w:rsidRPr="00EA01B4">
        <w:rPr>
          <w:rFonts w:ascii="Arial" w:hAnsi="Arial" w:cs="Arial"/>
          <w:b/>
          <w:color w:val="000000" w:themeColor="text1"/>
          <w:lang w:eastAsia="fr-FR"/>
        </w:rPr>
        <w:t>RAT dependent method</w:t>
      </w:r>
      <w:r w:rsidRPr="006B0F07">
        <w:rPr>
          <w:rFonts w:ascii="Arial" w:hAnsi="Arial" w:cs="Arial"/>
          <w:b/>
          <w:color w:val="000000" w:themeColor="text1"/>
          <w:lang w:eastAsia="fr-FR"/>
        </w:rPr>
        <w:t xml:space="preserve">s </w:t>
      </w:r>
      <w:r w:rsidRPr="005B36C0">
        <w:rPr>
          <w:rFonts w:ascii="Arial" w:hAnsi="Arial" w:cs="Arial"/>
          <w:b/>
          <w:color w:val="000000" w:themeColor="text1"/>
          <w:lang w:eastAsia="fr-FR"/>
        </w:rPr>
        <w:t xml:space="preserve">in general </w:t>
      </w:r>
      <w:r w:rsidRPr="00EA01B4">
        <w:rPr>
          <w:rFonts w:ascii="Arial" w:hAnsi="Arial" w:cs="Arial"/>
          <w:b/>
          <w:color w:val="000000" w:themeColor="text1"/>
          <w:lang w:eastAsia="fr-FR"/>
        </w:rPr>
        <w:t>is handled in a different item</w:t>
      </w:r>
      <w:r>
        <w:rPr>
          <w:rFonts w:ascii="Arial" w:hAnsi="Arial" w:cs="Arial"/>
          <w:b/>
          <w:color w:val="000000" w:themeColor="text1"/>
          <w:lang w:eastAsia="fr-FR"/>
        </w:rPr>
        <w:t xml:space="preserve"> (</w:t>
      </w:r>
      <w:r w:rsidR="00B13F6D" w:rsidRPr="00CE51B6">
        <w:rPr>
          <w:rFonts w:ascii="Arial" w:hAnsi="Arial" w:cs="Arial"/>
          <w:b/>
          <w:color w:val="000000" w:themeColor="text1"/>
          <w:lang w:eastAsia="fr-FR"/>
        </w:rPr>
        <w:t>Rel-</w:t>
      </w:r>
      <w:r w:rsidR="00B13F6D" w:rsidRPr="005B36C0">
        <w:rPr>
          <w:rFonts w:ascii="Arial" w:hAnsi="Arial" w:cs="Arial"/>
          <w:b/>
          <w:color w:val="000000" w:themeColor="text1"/>
          <w:lang w:eastAsia="fr-FR"/>
        </w:rPr>
        <w:t xml:space="preserve">18 </w:t>
      </w:r>
      <w:r w:rsidR="002E36DF" w:rsidRPr="005B36C0">
        <w:rPr>
          <w:rFonts w:ascii="Arial" w:hAnsi="Arial" w:cs="Arial"/>
          <w:b/>
          <w:color w:val="000000" w:themeColor="text1"/>
          <w:lang w:eastAsia="fr-FR"/>
        </w:rPr>
        <w:t>SID</w:t>
      </w:r>
      <w:r w:rsidR="002E36DF" w:rsidRPr="002E36DF">
        <w:rPr>
          <w:rFonts w:ascii="Arial" w:hAnsi="Arial" w:cs="Arial"/>
          <w:b/>
          <w:color w:val="000000" w:themeColor="text1"/>
          <w:lang w:eastAsia="fr-FR"/>
        </w:rPr>
        <w:t xml:space="preserve"> on Study on expanded and improved NR positioning</w:t>
      </w:r>
      <w:r>
        <w:rPr>
          <w:rFonts w:ascii="Arial" w:hAnsi="Arial" w:cs="Arial"/>
          <w:b/>
          <w:color w:val="000000" w:themeColor="text1"/>
          <w:lang w:eastAsia="fr-FR"/>
        </w:rPr>
        <w:t>).</w:t>
      </w:r>
    </w:p>
    <w:p w14:paraId="68C393DD" w14:textId="77777777" w:rsidR="008D6977" w:rsidRPr="00F82119" w:rsidRDefault="008D6977" w:rsidP="006C557B">
      <w:pPr>
        <w:jc w:val="both"/>
        <w:rPr>
          <w:rFonts w:ascii="Arial" w:hAnsi="Arial" w:cs="Arial"/>
        </w:rPr>
      </w:pPr>
    </w:p>
    <w:p w14:paraId="2F4B0BAA" w14:textId="76E04143" w:rsidR="00763FBC" w:rsidRDefault="00763FBC" w:rsidP="00763FBC">
      <w:pPr>
        <w:pStyle w:val="Titre2"/>
      </w:pPr>
      <w:r>
        <w:lastRenderedPageBreak/>
        <w:t xml:space="preserve">2.2 </w:t>
      </w:r>
      <w:r w:rsidRPr="00763FBC">
        <w:t>Requirements for UE location verification</w:t>
      </w:r>
    </w:p>
    <w:p w14:paraId="4A79D2B4" w14:textId="77777777" w:rsidR="00763FBC" w:rsidRDefault="00763FBC" w:rsidP="006C557B">
      <w:pPr>
        <w:jc w:val="both"/>
        <w:rPr>
          <w:rFonts w:ascii="Arial" w:hAnsi="Arial" w:cs="Arial"/>
        </w:rPr>
      </w:pPr>
    </w:p>
    <w:p w14:paraId="1796A94C" w14:textId="0427DCA9" w:rsidR="00E84316" w:rsidRPr="00864E21" w:rsidRDefault="00E84316" w:rsidP="00E84316">
      <w:pPr>
        <w:jc w:val="both"/>
        <w:rPr>
          <w:rFonts w:ascii="Arial" w:hAnsi="Arial" w:cs="Arial"/>
          <w:b/>
          <w:color w:val="000000" w:themeColor="text1"/>
          <w:lang w:eastAsia="fr-FR"/>
        </w:rPr>
      </w:pPr>
      <w:r w:rsidRPr="00864E21">
        <w:rPr>
          <w:rFonts w:ascii="Arial" w:hAnsi="Arial" w:cs="Arial"/>
          <w:b/>
          <w:color w:val="000000" w:themeColor="text1"/>
          <w:lang w:eastAsia="fr-FR"/>
        </w:rPr>
        <w:t xml:space="preserve">Proposal </w:t>
      </w:r>
      <w:r w:rsidR="00B13F6D">
        <w:rPr>
          <w:rFonts w:ascii="Arial" w:hAnsi="Arial" w:cs="Arial"/>
          <w:b/>
          <w:color w:val="000000" w:themeColor="text1"/>
          <w:lang w:eastAsia="fr-FR"/>
        </w:rPr>
        <w:t>5</w:t>
      </w:r>
      <w:r w:rsidRPr="00864E21">
        <w:rPr>
          <w:rFonts w:ascii="Arial" w:hAnsi="Arial" w:cs="Arial"/>
          <w:b/>
          <w:color w:val="000000" w:themeColor="text1"/>
          <w:lang w:eastAsia="fr-FR"/>
        </w:rPr>
        <w:t>:</w:t>
      </w:r>
      <w:r>
        <w:rPr>
          <w:rFonts w:ascii="Arial" w:hAnsi="Arial" w:cs="Arial"/>
          <w:b/>
          <w:color w:val="000000" w:themeColor="text1"/>
          <w:lang w:eastAsia="fr-FR"/>
        </w:rPr>
        <w:t xml:space="preserve"> </w:t>
      </w:r>
      <w:r w:rsidRPr="00864E21">
        <w:rPr>
          <w:rFonts w:ascii="Arial" w:hAnsi="Arial" w:cs="Arial"/>
          <w:b/>
          <w:color w:val="000000" w:themeColor="text1"/>
          <w:lang w:eastAsia="fr-FR"/>
        </w:rPr>
        <w:t>for each of the 4 “regulated” services considered by the WI (Emergency calls, Lawful intercept, PWS, Charging), the regulatory requirements applicable to the UE location in terms of Accuracy, Reliability (related to law enforcement and liability), Latency</w:t>
      </w:r>
      <w:r>
        <w:rPr>
          <w:rFonts w:ascii="Arial" w:hAnsi="Arial" w:cs="Arial"/>
          <w:b/>
          <w:color w:val="000000" w:themeColor="text1"/>
          <w:lang w:eastAsia="fr-FR"/>
        </w:rPr>
        <w:t xml:space="preserve"> and</w:t>
      </w:r>
      <w:r w:rsidRPr="00864E21">
        <w:rPr>
          <w:rFonts w:ascii="Arial" w:hAnsi="Arial" w:cs="Arial"/>
          <w:b/>
          <w:color w:val="000000" w:themeColor="text1"/>
          <w:lang w:eastAsia="fr-FR"/>
        </w:rPr>
        <w:t xml:space="preserve"> Privacy </w:t>
      </w:r>
      <w:r w:rsidRPr="00E84316">
        <w:rPr>
          <w:rFonts w:ascii="Arial" w:hAnsi="Arial" w:cs="Arial"/>
          <w:b/>
          <w:color w:val="000000" w:themeColor="text1"/>
          <w:lang w:eastAsia="fr-FR"/>
        </w:rPr>
        <w:t>need to be analyz</w:t>
      </w:r>
      <w:r w:rsidRPr="00864E21">
        <w:rPr>
          <w:rFonts w:ascii="Arial" w:hAnsi="Arial" w:cs="Arial"/>
          <w:b/>
          <w:color w:val="000000" w:themeColor="text1"/>
          <w:lang w:eastAsia="fr-FR"/>
        </w:rPr>
        <w:t>ed</w:t>
      </w:r>
    </w:p>
    <w:p w14:paraId="23DC5003" w14:textId="04E0D81B" w:rsidR="00C62673" w:rsidRDefault="00C62673" w:rsidP="00C62673">
      <w:pPr>
        <w:pStyle w:val="Titre2"/>
      </w:pPr>
      <w:r>
        <w:t xml:space="preserve">2.3 </w:t>
      </w:r>
      <w:r w:rsidRPr="00763FBC">
        <w:t>Re</w:t>
      </w:r>
      <w:r>
        <w:t>commendations</w:t>
      </w:r>
    </w:p>
    <w:p w14:paraId="742A0ED7" w14:textId="390EE01D" w:rsidR="00E84316" w:rsidRPr="00E84316" w:rsidRDefault="00E84316" w:rsidP="006C557B">
      <w:pPr>
        <w:jc w:val="both"/>
        <w:rPr>
          <w:rFonts w:ascii="Arial" w:hAnsi="Arial" w:cs="Arial"/>
          <w:b/>
          <w:color w:val="000000" w:themeColor="text1"/>
          <w:lang w:eastAsia="fr-FR"/>
        </w:rPr>
      </w:pPr>
      <w:r w:rsidRPr="00864E21">
        <w:rPr>
          <w:rFonts w:ascii="Arial" w:hAnsi="Arial" w:cs="Arial"/>
          <w:b/>
          <w:color w:val="000000" w:themeColor="text1"/>
          <w:lang w:eastAsia="fr-FR"/>
        </w:rPr>
        <w:t xml:space="preserve">Proposal </w:t>
      </w:r>
      <w:r w:rsidR="00B13F6D">
        <w:rPr>
          <w:rFonts w:ascii="Arial" w:hAnsi="Arial" w:cs="Arial"/>
          <w:b/>
          <w:color w:val="000000" w:themeColor="text1"/>
          <w:lang w:eastAsia="fr-FR"/>
        </w:rPr>
        <w:t>6</w:t>
      </w:r>
      <w:r w:rsidRPr="00864E21">
        <w:rPr>
          <w:rFonts w:ascii="Arial" w:hAnsi="Arial" w:cs="Arial"/>
          <w:b/>
          <w:color w:val="000000" w:themeColor="text1"/>
          <w:lang w:eastAsia="fr-FR"/>
        </w:rPr>
        <w:t>:</w:t>
      </w:r>
      <w:r>
        <w:rPr>
          <w:rFonts w:ascii="Arial" w:hAnsi="Arial" w:cs="Arial"/>
          <w:b/>
          <w:color w:val="000000" w:themeColor="text1"/>
          <w:lang w:eastAsia="fr-FR"/>
        </w:rPr>
        <w:t xml:space="preserve"> In line with the cell based location information in “terrestrial” mobile system, the network UE verified location scheme to be defined for NTN, sh</w:t>
      </w:r>
      <w:r w:rsidR="0027403B">
        <w:rPr>
          <w:rFonts w:ascii="Arial" w:hAnsi="Arial" w:cs="Arial"/>
          <w:b/>
          <w:color w:val="000000" w:themeColor="text1"/>
          <w:lang w:eastAsia="fr-FR"/>
        </w:rPr>
        <w:t>all</w:t>
      </w:r>
      <w:r>
        <w:rPr>
          <w:rFonts w:ascii="Arial" w:hAnsi="Arial" w:cs="Arial"/>
          <w:b/>
          <w:color w:val="000000" w:themeColor="text1"/>
          <w:lang w:eastAsia="fr-FR"/>
        </w:rPr>
        <w:t xml:space="preserve"> be able to provide </w:t>
      </w:r>
      <w:r w:rsidRPr="00E84316">
        <w:rPr>
          <w:rFonts w:ascii="Arial" w:hAnsi="Arial" w:cs="Arial"/>
          <w:b/>
          <w:color w:val="000000" w:themeColor="text1"/>
          <w:lang w:eastAsia="fr-FR"/>
        </w:rPr>
        <w:t>an accuracy of [2] km</w:t>
      </w:r>
      <w:r w:rsidR="00611E34">
        <w:rPr>
          <w:rFonts w:ascii="Arial" w:hAnsi="Arial" w:cs="Arial"/>
          <w:b/>
          <w:color w:val="000000" w:themeColor="text1"/>
          <w:lang w:eastAsia="fr-FR"/>
        </w:rPr>
        <w:t xml:space="preserve"> </w:t>
      </w:r>
      <w:r w:rsidR="00B13F6D" w:rsidRPr="00B13F6D">
        <w:t xml:space="preserve"> </w:t>
      </w:r>
      <w:r w:rsidR="00B13F6D" w:rsidRPr="000B47EC">
        <w:rPr>
          <w:rFonts w:ascii="Arial" w:hAnsi="Arial" w:cs="Arial"/>
          <w:b/>
          <w:color w:val="000000" w:themeColor="text1"/>
          <w:lang w:eastAsia="fr-FR"/>
        </w:rPr>
        <w:t xml:space="preserve">which is </w:t>
      </w:r>
      <w:r w:rsidR="0027403B">
        <w:rPr>
          <w:rFonts w:ascii="Arial" w:hAnsi="Arial" w:cs="Arial"/>
          <w:b/>
          <w:color w:val="000000" w:themeColor="text1"/>
          <w:lang w:eastAsia="fr-FR"/>
        </w:rPr>
        <w:t>acceptable</w:t>
      </w:r>
      <w:r w:rsidR="00B13F6D" w:rsidRPr="000B47EC">
        <w:rPr>
          <w:rFonts w:ascii="Arial" w:hAnsi="Arial" w:cs="Arial"/>
          <w:b/>
          <w:color w:val="000000" w:themeColor="text1"/>
          <w:lang w:eastAsia="fr-FR"/>
        </w:rPr>
        <w:t xml:space="preserve"> </w:t>
      </w:r>
      <w:r w:rsidR="0027403B">
        <w:rPr>
          <w:rFonts w:ascii="Arial" w:hAnsi="Arial" w:cs="Arial"/>
          <w:b/>
          <w:color w:val="000000" w:themeColor="text1"/>
          <w:lang w:eastAsia="fr-FR"/>
        </w:rPr>
        <w:t xml:space="preserve">(for example by SA3-LI) </w:t>
      </w:r>
      <w:r w:rsidR="00B13F6D" w:rsidRPr="000B47EC">
        <w:rPr>
          <w:rFonts w:ascii="Arial" w:hAnsi="Arial" w:cs="Arial"/>
          <w:b/>
          <w:color w:val="000000" w:themeColor="text1"/>
          <w:lang w:eastAsia="fr-FR"/>
        </w:rPr>
        <w:t>of reliable UE positioning in terrestrial networks (cell Id based)</w:t>
      </w:r>
      <w:r w:rsidR="00B13F6D">
        <w:rPr>
          <w:rFonts w:ascii="Arial" w:hAnsi="Arial" w:cs="Arial"/>
          <w:b/>
          <w:color w:val="000000" w:themeColor="text1"/>
          <w:lang w:eastAsia="fr-FR"/>
        </w:rPr>
        <w:t>.</w:t>
      </w:r>
    </w:p>
    <w:p w14:paraId="265FB822" w14:textId="77777777" w:rsidR="00A72809" w:rsidRDefault="00A72809" w:rsidP="006C557B">
      <w:pPr>
        <w:jc w:val="both"/>
        <w:rPr>
          <w:rFonts w:ascii="Arial" w:hAnsi="Arial" w:cs="Arial"/>
        </w:rPr>
      </w:pPr>
    </w:p>
    <w:p w14:paraId="1268EAFA" w14:textId="77777777" w:rsidR="0041510A" w:rsidRPr="0041510A" w:rsidRDefault="0041510A" w:rsidP="002A2C13">
      <w:pPr>
        <w:jc w:val="both"/>
        <w:rPr>
          <w:rFonts w:ascii="Arial" w:hAnsi="Arial" w:cs="Arial"/>
          <w:lang w:val="en-GB"/>
        </w:rPr>
      </w:pPr>
    </w:p>
    <w:p w14:paraId="358D5646" w14:textId="77777777" w:rsidR="00C41232" w:rsidRDefault="00191E20" w:rsidP="00C41232">
      <w:pPr>
        <w:pStyle w:val="Titre1"/>
        <w:textAlignment w:val="auto"/>
        <w:rPr>
          <w:lang w:val="en-US"/>
        </w:rPr>
      </w:pPr>
      <w:r>
        <w:rPr>
          <w:lang w:val="en-US"/>
        </w:rPr>
        <w:t>Conclusion</w:t>
      </w:r>
    </w:p>
    <w:p w14:paraId="0A33944C" w14:textId="6ACCBC96" w:rsidR="00C41232" w:rsidRDefault="00C41232" w:rsidP="00C41232">
      <w:pPr>
        <w:jc w:val="both"/>
        <w:rPr>
          <w:rFonts w:ascii="Arial" w:hAnsi="Arial" w:cs="Arial"/>
        </w:rPr>
      </w:pPr>
    </w:p>
    <w:p w14:paraId="502EF75B" w14:textId="77777777" w:rsidR="00564EA1" w:rsidRDefault="00564EA1" w:rsidP="00564EA1">
      <w:pPr>
        <w:jc w:val="both"/>
        <w:rPr>
          <w:rFonts w:ascii="Arial" w:hAnsi="Arial" w:cs="Arial"/>
          <w:b/>
          <w:color w:val="000000" w:themeColor="text1"/>
          <w:lang w:eastAsia="fr-FR"/>
        </w:rPr>
      </w:pPr>
      <w:r w:rsidRPr="00864E21">
        <w:rPr>
          <w:rFonts w:ascii="Arial" w:hAnsi="Arial" w:cs="Arial"/>
          <w:b/>
          <w:color w:val="000000" w:themeColor="text1"/>
          <w:lang w:eastAsia="fr-FR"/>
        </w:rPr>
        <w:t>Proposal 1: Given that the UE reported location information</w:t>
      </w:r>
      <w:r>
        <w:rPr>
          <w:rFonts w:ascii="Arial" w:hAnsi="Arial" w:cs="Arial"/>
          <w:b/>
          <w:color w:val="000000" w:themeColor="text1"/>
          <w:lang w:eastAsia="fr-FR"/>
        </w:rPr>
        <w:t xml:space="preserve">- </w:t>
      </w:r>
      <w:r w:rsidRPr="00864E21">
        <w:rPr>
          <w:rFonts w:ascii="Arial" w:hAnsi="Arial" w:cs="Arial"/>
          <w:b/>
          <w:color w:val="000000" w:themeColor="text1"/>
          <w:lang w:eastAsia="fr-FR"/>
        </w:rPr>
        <w:t>(for example determined with its GNSS receiver</w:t>
      </w:r>
      <w:r>
        <w:rPr>
          <w:rFonts w:ascii="Arial" w:hAnsi="Arial" w:cs="Arial"/>
          <w:b/>
          <w:color w:val="000000" w:themeColor="text1"/>
          <w:lang w:eastAsia="fr-FR"/>
        </w:rPr>
        <w:t xml:space="preserve"> </w:t>
      </w:r>
      <w:r w:rsidRPr="009D1AAA">
        <w:rPr>
          <w:rFonts w:ascii="Arial" w:hAnsi="Arial" w:cs="Arial"/>
          <w:b/>
          <w:color w:val="000000" w:themeColor="text1"/>
          <w:lang w:eastAsia="fr-FR"/>
        </w:rPr>
        <w:t>which is non 3GPP defined</w:t>
      </w:r>
      <w:r w:rsidRPr="00864E21">
        <w:rPr>
          <w:rFonts w:ascii="Arial" w:hAnsi="Arial" w:cs="Arial"/>
          <w:b/>
          <w:color w:val="000000" w:themeColor="text1"/>
          <w:lang w:eastAsia="fr-FR"/>
        </w:rPr>
        <w:t xml:space="preserve">), </w:t>
      </w:r>
      <w:r>
        <w:rPr>
          <w:rFonts w:ascii="Arial" w:hAnsi="Arial" w:cs="Arial"/>
          <w:b/>
          <w:color w:val="000000" w:themeColor="text1"/>
          <w:lang w:eastAsia="fr-FR"/>
        </w:rPr>
        <w:t xml:space="preserve">could be erroneous due intentional (e.g. </w:t>
      </w:r>
      <w:r w:rsidRPr="00864E21">
        <w:rPr>
          <w:rFonts w:ascii="Arial" w:hAnsi="Arial" w:cs="Arial"/>
          <w:b/>
          <w:color w:val="000000" w:themeColor="text1"/>
          <w:lang w:eastAsia="fr-FR"/>
        </w:rPr>
        <w:t>maliciously tamper</w:t>
      </w:r>
      <w:r>
        <w:rPr>
          <w:rFonts w:ascii="Arial" w:hAnsi="Arial" w:cs="Arial"/>
          <w:b/>
          <w:color w:val="000000" w:themeColor="text1"/>
          <w:lang w:eastAsia="fr-FR"/>
        </w:rPr>
        <w:t>ing by user or by 3</w:t>
      </w:r>
      <w:r w:rsidRPr="0042779B">
        <w:rPr>
          <w:rFonts w:ascii="Arial" w:hAnsi="Arial" w:cs="Arial"/>
          <w:b/>
          <w:color w:val="000000" w:themeColor="text1"/>
          <w:vertAlign w:val="superscript"/>
          <w:lang w:eastAsia="fr-FR"/>
        </w:rPr>
        <w:t>rd</w:t>
      </w:r>
      <w:r>
        <w:rPr>
          <w:rFonts w:ascii="Arial" w:hAnsi="Arial" w:cs="Arial"/>
          <w:b/>
          <w:color w:val="000000" w:themeColor="text1"/>
          <w:lang w:eastAsia="fr-FR"/>
        </w:rPr>
        <w:t xml:space="preserve"> party)</w:t>
      </w:r>
      <w:r w:rsidRPr="00864E21">
        <w:rPr>
          <w:rFonts w:ascii="Arial" w:hAnsi="Arial" w:cs="Arial"/>
          <w:b/>
          <w:color w:val="000000" w:themeColor="text1"/>
          <w:lang w:eastAsia="fr-FR"/>
        </w:rPr>
        <w:t xml:space="preserve"> </w:t>
      </w:r>
      <w:r>
        <w:rPr>
          <w:rFonts w:ascii="Arial" w:hAnsi="Arial" w:cs="Arial"/>
          <w:b/>
          <w:color w:val="000000" w:themeColor="text1"/>
          <w:lang w:eastAsia="fr-FR"/>
        </w:rPr>
        <w:t>or unintentional (e.g. interference) causes,</w:t>
      </w:r>
      <w:r w:rsidRPr="00864E21">
        <w:rPr>
          <w:rFonts w:ascii="Arial" w:hAnsi="Arial" w:cs="Arial"/>
          <w:b/>
          <w:color w:val="000000" w:themeColor="text1"/>
          <w:lang w:eastAsia="fr-FR"/>
        </w:rPr>
        <w:t xml:space="preserve"> a </w:t>
      </w:r>
      <w:r>
        <w:rPr>
          <w:rFonts w:ascii="Arial" w:hAnsi="Arial" w:cs="Arial"/>
          <w:b/>
          <w:color w:val="000000" w:themeColor="text1"/>
          <w:lang w:eastAsia="fr-FR"/>
        </w:rPr>
        <w:t xml:space="preserve">new method </w:t>
      </w:r>
      <w:r w:rsidRPr="00864E21">
        <w:rPr>
          <w:rFonts w:ascii="Arial" w:hAnsi="Arial" w:cs="Arial"/>
          <w:b/>
          <w:color w:val="000000" w:themeColor="text1"/>
          <w:lang w:eastAsia="fr-FR"/>
        </w:rPr>
        <w:t xml:space="preserve">is needed to </w:t>
      </w:r>
      <w:r>
        <w:rPr>
          <w:rFonts w:ascii="Arial" w:hAnsi="Arial" w:cs="Arial"/>
          <w:b/>
          <w:color w:val="000000" w:themeColor="text1"/>
          <w:lang w:eastAsia="fr-FR"/>
        </w:rPr>
        <w:t>verify</w:t>
      </w:r>
      <w:r w:rsidRPr="00864E21">
        <w:rPr>
          <w:rFonts w:ascii="Arial" w:hAnsi="Arial" w:cs="Arial"/>
          <w:b/>
          <w:color w:val="000000" w:themeColor="text1"/>
          <w:lang w:eastAsia="fr-FR"/>
        </w:rPr>
        <w:t xml:space="preserve"> the UE reported location information</w:t>
      </w:r>
      <w:r>
        <w:rPr>
          <w:rFonts w:ascii="Arial" w:hAnsi="Arial" w:cs="Arial"/>
          <w:b/>
          <w:color w:val="000000" w:themeColor="text1"/>
          <w:lang w:eastAsia="fr-FR"/>
        </w:rPr>
        <w:t xml:space="preserve"> especially for services </w:t>
      </w:r>
      <w:r w:rsidRPr="00864E21">
        <w:rPr>
          <w:rFonts w:ascii="Arial" w:hAnsi="Arial" w:cs="Arial"/>
          <w:b/>
          <w:color w:val="000000" w:themeColor="text1"/>
          <w:lang w:eastAsia="fr-FR"/>
        </w:rPr>
        <w:t>subject to national regulations or other operational constraints.</w:t>
      </w:r>
      <w:r>
        <w:rPr>
          <w:rFonts w:ascii="Arial" w:hAnsi="Arial" w:cs="Arial"/>
          <w:b/>
          <w:color w:val="000000" w:themeColor="text1"/>
          <w:lang w:eastAsia="fr-FR"/>
        </w:rPr>
        <w:t xml:space="preserve"> (e.g. </w:t>
      </w:r>
      <w:r w:rsidRPr="00864E21">
        <w:rPr>
          <w:rFonts w:ascii="Arial" w:hAnsi="Arial" w:cs="Arial"/>
          <w:b/>
          <w:color w:val="000000" w:themeColor="text1"/>
          <w:lang w:eastAsia="fr-FR"/>
        </w:rPr>
        <w:t>Public Warning System (PWS), Lawful interception (LI), Emergency services (EMS), Charging and Tariff notifications)</w:t>
      </w:r>
    </w:p>
    <w:p w14:paraId="34D44E27" w14:textId="77777777" w:rsidR="00564EA1" w:rsidRPr="0042779B" w:rsidRDefault="00564EA1" w:rsidP="00564EA1">
      <w:pPr>
        <w:pStyle w:val="Paragraphedeliste"/>
        <w:numPr>
          <w:ilvl w:val="0"/>
          <w:numId w:val="14"/>
        </w:numPr>
        <w:jc w:val="both"/>
        <w:rPr>
          <w:rFonts w:ascii="Arial" w:hAnsi="Arial" w:cs="Arial"/>
          <w:b/>
          <w:color w:val="000000" w:themeColor="text1"/>
          <w:lang w:eastAsia="fr-FR"/>
        </w:rPr>
      </w:pPr>
      <w:r w:rsidRPr="0042779B">
        <w:rPr>
          <w:rFonts w:ascii="Arial" w:hAnsi="Arial" w:cs="Arial"/>
          <w:b/>
          <w:color w:val="000000" w:themeColor="text1"/>
          <w:lang w:eastAsia="fr-FR"/>
        </w:rPr>
        <w:t xml:space="preserve">Note: This verification </w:t>
      </w:r>
      <w:r>
        <w:rPr>
          <w:rFonts w:ascii="Arial" w:hAnsi="Arial" w:cs="Arial"/>
          <w:b/>
          <w:color w:val="000000" w:themeColor="text1"/>
          <w:lang w:eastAsia="fr-FR"/>
        </w:rPr>
        <w:t>can</w:t>
      </w:r>
      <w:r w:rsidRPr="0042779B">
        <w:rPr>
          <w:rFonts w:ascii="Arial" w:hAnsi="Arial" w:cs="Arial"/>
          <w:b/>
          <w:color w:val="000000" w:themeColor="text1"/>
          <w:lang w:eastAsia="fr-FR"/>
        </w:rPr>
        <w:t xml:space="preserve"> improve the reliability of the UE location</w:t>
      </w:r>
    </w:p>
    <w:p w14:paraId="4FC6FDD1" w14:textId="77777777" w:rsidR="00564EA1" w:rsidRDefault="00564EA1" w:rsidP="00564EA1">
      <w:pPr>
        <w:jc w:val="both"/>
        <w:rPr>
          <w:rFonts w:ascii="Arial" w:hAnsi="Arial" w:cs="Arial"/>
          <w:b/>
          <w:color w:val="000000" w:themeColor="text1"/>
          <w:lang w:eastAsia="fr-FR"/>
        </w:rPr>
      </w:pPr>
      <w:r w:rsidRPr="00864E21">
        <w:rPr>
          <w:rFonts w:ascii="Arial" w:hAnsi="Arial" w:cs="Arial"/>
          <w:b/>
          <w:color w:val="000000" w:themeColor="text1"/>
          <w:lang w:eastAsia="fr-FR"/>
        </w:rPr>
        <w:t>Proposal 2: T</w:t>
      </w:r>
      <w:r>
        <w:rPr>
          <w:rFonts w:ascii="Arial" w:hAnsi="Arial" w:cs="Arial"/>
          <w:b/>
          <w:color w:val="000000" w:themeColor="text1"/>
          <w:lang w:eastAsia="fr-FR"/>
        </w:rPr>
        <w:t>h</w:t>
      </w:r>
      <w:r w:rsidRPr="00864E21">
        <w:rPr>
          <w:rFonts w:ascii="Arial" w:hAnsi="Arial" w:cs="Arial"/>
          <w:b/>
          <w:color w:val="000000" w:themeColor="text1"/>
          <w:lang w:eastAsia="fr-FR"/>
        </w:rPr>
        <w:t xml:space="preserve">ere is a need to study a network verified UE location scheme aiming at corroborating the UE reported location information </w:t>
      </w:r>
      <w:r>
        <w:rPr>
          <w:rFonts w:ascii="Arial" w:hAnsi="Arial" w:cs="Arial"/>
          <w:b/>
          <w:color w:val="000000" w:themeColor="text1"/>
          <w:lang w:eastAsia="fr-FR"/>
        </w:rPr>
        <w:t xml:space="preserve">(which is obtained by non 3GPP method such as GNSS) </w:t>
      </w:r>
      <w:r w:rsidRPr="00864E21">
        <w:rPr>
          <w:rFonts w:ascii="Arial" w:hAnsi="Arial" w:cs="Arial"/>
          <w:b/>
          <w:color w:val="000000" w:themeColor="text1"/>
          <w:lang w:eastAsia="fr-FR"/>
        </w:rPr>
        <w:t xml:space="preserve">with one or several network </w:t>
      </w:r>
      <w:r>
        <w:rPr>
          <w:rFonts w:ascii="Arial" w:hAnsi="Arial" w:cs="Arial"/>
          <w:b/>
          <w:color w:val="000000" w:themeColor="text1"/>
          <w:lang w:eastAsia="fr-FR"/>
        </w:rPr>
        <w:t xml:space="preserve">(i.e. RAT dependent) </w:t>
      </w:r>
      <w:r w:rsidRPr="00864E21">
        <w:rPr>
          <w:rFonts w:ascii="Arial" w:hAnsi="Arial" w:cs="Arial"/>
          <w:b/>
          <w:color w:val="000000" w:themeColor="text1"/>
          <w:lang w:eastAsia="fr-FR"/>
        </w:rPr>
        <w:t>positioning methods</w:t>
      </w:r>
      <w:r w:rsidRPr="0042779B">
        <w:rPr>
          <w:rFonts w:ascii="Arial" w:hAnsi="Arial" w:cs="Arial"/>
          <w:b/>
          <w:color w:val="000000" w:themeColor="text1"/>
          <w:lang w:eastAsia="fr-FR"/>
        </w:rPr>
        <w:t>.</w:t>
      </w:r>
    </w:p>
    <w:p w14:paraId="58190F50" w14:textId="77777777" w:rsidR="00564EA1" w:rsidRDefault="00564EA1" w:rsidP="00564EA1">
      <w:pPr>
        <w:jc w:val="both"/>
        <w:rPr>
          <w:rFonts w:ascii="Arial" w:hAnsi="Arial" w:cs="Arial"/>
          <w:b/>
          <w:color w:val="000000" w:themeColor="text1"/>
          <w:lang w:eastAsia="fr-FR"/>
        </w:rPr>
      </w:pPr>
      <w:r w:rsidRPr="00864E21">
        <w:rPr>
          <w:rFonts w:ascii="Arial" w:hAnsi="Arial" w:cs="Arial"/>
          <w:b/>
          <w:color w:val="000000" w:themeColor="text1"/>
          <w:lang w:eastAsia="fr-FR"/>
        </w:rPr>
        <w:t xml:space="preserve">Proposal 3: It is assumed that this network verified UE location scheme will not necessarily provide an accuracy equivalent to </w:t>
      </w:r>
      <w:r>
        <w:rPr>
          <w:rFonts w:ascii="Arial" w:hAnsi="Arial" w:cs="Arial"/>
          <w:b/>
          <w:color w:val="000000" w:themeColor="text1"/>
          <w:lang w:eastAsia="fr-FR"/>
        </w:rPr>
        <w:t xml:space="preserve">that obtained </w:t>
      </w:r>
      <w:r w:rsidRPr="00864E21">
        <w:rPr>
          <w:rFonts w:ascii="Arial" w:hAnsi="Arial" w:cs="Arial"/>
          <w:b/>
          <w:color w:val="000000" w:themeColor="text1"/>
          <w:lang w:eastAsia="fr-FR"/>
        </w:rPr>
        <w:t>of the UE reported location information.</w:t>
      </w:r>
    </w:p>
    <w:p w14:paraId="546D5810" w14:textId="77777777" w:rsidR="00564EA1" w:rsidRPr="00864E21" w:rsidRDefault="00564EA1" w:rsidP="00564EA1">
      <w:pPr>
        <w:jc w:val="both"/>
        <w:rPr>
          <w:rFonts w:ascii="Arial" w:hAnsi="Arial" w:cs="Arial"/>
          <w:b/>
          <w:color w:val="000000" w:themeColor="text1"/>
          <w:lang w:eastAsia="fr-FR"/>
        </w:rPr>
      </w:pPr>
      <w:r w:rsidRPr="00EA01B4">
        <w:rPr>
          <w:rFonts w:ascii="Arial" w:hAnsi="Arial" w:cs="Arial"/>
          <w:b/>
          <w:color w:val="000000" w:themeColor="text1"/>
          <w:lang w:eastAsia="fr-FR"/>
        </w:rPr>
        <w:t>Proposal 4</w:t>
      </w:r>
      <w:r w:rsidRPr="006B0F07">
        <w:rPr>
          <w:rFonts w:ascii="Arial" w:hAnsi="Arial" w:cs="Arial"/>
          <w:b/>
          <w:color w:val="000000" w:themeColor="text1"/>
          <w:lang w:eastAsia="fr-FR"/>
        </w:rPr>
        <w:t xml:space="preserve">: It is assumed that the integrity of </w:t>
      </w:r>
      <w:r w:rsidRPr="00EA01B4">
        <w:rPr>
          <w:rFonts w:ascii="Arial" w:hAnsi="Arial" w:cs="Arial"/>
          <w:b/>
          <w:color w:val="000000" w:themeColor="text1"/>
          <w:lang w:eastAsia="fr-FR"/>
        </w:rPr>
        <w:t>RAT dependent method</w:t>
      </w:r>
      <w:r w:rsidRPr="006B0F07">
        <w:rPr>
          <w:rFonts w:ascii="Arial" w:hAnsi="Arial" w:cs="Arial"/>
          <w:b/>
          <w:color w:val="000000" w:themeColor="text1"/>
          <w:lang w:eastAsia="fr-FR"/>
        </w:rPr>
        <w:t xml:space="preserve">s </w:t>
      </w:r>
      <w:r w:rsidRPr="005B36C0">
        <w:rPr>
          <w:rFonts w:ascii="Arial" w:hAnsi="Arial" w:cs="Arial"/>
          <w:b/>
          <w:color w:val="000000" w:themeColor="text1"/>
          <w:lang w:eastAsia="fr-FR"/>
        </w:rPr>
        <w:t xml:space="preserve">in general </w:t>
      </w:r>
      <w:r w:rsidRPr="00EA01B4">
        <w:rPr>
          <w:rFonts w:ascii="Arial" w:hAnsi="Arial" w:cs="Arial"/>
          <w:b/>
          <w:color w:val="000000" w:themeColor="text1"/>
          <w:lang w:eastAsia="fr-FR"/>
        </w:rPr>
        <w:t>is handled in a different item</w:t>
      </w:r>
      <w:r>
        <w:rPr>
          <w:rFonts w:ascii="Arial" w:hAnsi="Arial" w:cs="Arial"/>
          <w:b/>
          <w:color w:val="000000" w:themeColor="text1"/>
          <w:lang w:eastAsia="fr-FR"/>
        </w:rPr>
        <w:t xml:space="preserve"> (</w:t>
      </w:r>
      <w:r w:rsidRPr="00CE51B6">
        <w:rPr>
          <w:rFonts w:ascii="Arial" w:hAnsi="Arial" w:cs="Arial"/>
          <w:b/>
          <w:color w:val="000000" w:themeColor="text1"/>
          <w:lang w:eastAsia="fr-FR"/>
        </w:rPr>
        <w:t>Rel-</w:t>
      </w:r>
      <w:r w:rsidRPr="005B36C0">
        <w:rPr>
          <w:rFonts w:ascii="Arial" w:hAnsi="Arial" w:cs="Arial"/>
          <w:b/>
          <w:color w:val="000000" w:themeColor="text1"/>
          <w:lang w:eastAsia="fr-FR"/>
        </w:rPr>
        <w:t>18 SID</w:t>
      </w:r>
      <w:r w:rsidRPr="002E36DF">
        <w:rPr>
          <w:rFonts w:ascii="Arial" w:hAnsi="Arial" w:cs="Arial"/>
          <w:b/>
          <w:color w:val="000000" w:themeColor="text1"/>
          <w:lang w:eastAsia="fr-FR"/>
        </w:rPr>
        <w:t xml:space="preserve"> on Study on expanded and improved NR positioning</w:t>
      </w:r>
      <w:r>
        <w:rPr>
          <w:rFonts w:ascii="Arial" w:hAnsi="Arial" w:cs="Arial"/>
          <w:b/>
          <w:color w:val="000000" w:themeColor="text1"/>
          <w:lang w:eastAsia="fr-FR"/>
        </w:rPr>
        <w:t>).</w:t>
      </w:r>
    </w:p>
    <w:p w14:paraId="0BC66D5E" w14:textId="77777777" w:rsidR="00564EA1" w:rsidRPr="00864E21" w:rsidRDefault="00564EA1" w:rsidP="00564EA1">
      <w:pPr>
        <w:jc w:val="both"/>
        <w:rPr>
          <w:rFonts w:ascii="Arial" w:hAnsi="Arial" w:cs="Arial"/>
          <w:b/>
          <w:color w:val="000000" w:themeColor="text1"/>
          <w:lang w:eastAsia="fr-FR"/>
        </w:rPr>
      </w:pPr>
      <w:r w:rsidRPr="00864E21">
        <w:rPr>
          <w:rFonts w:ascii="Arial" w:hAnsi="Arial" w:cs="Arial"/>
          <w:b/>
          <w:color w:val="000000" w:themeColor="text1"/>
          <w:lang w:eastAsia="fr-FR"/>
        </w:rPr>
        <w:t xml:space="preserve">Proposal </w:t>
      </w:r>
      <w:r>
        <w:rPr>
          <w:rFonts w:ascii="Arial" w:hAnsi="Arial" w:cs="Arial"/>
          <w:b/>
          <w:color w:val="000000" w:themeColor="text1"/>
          <w:lang w:eastAsia="fr-FR"/>
        </w:rPr>
        <w:t>5</w:t>
      </w:r>
      <w:r w:rsidRPr="00864E21">
        <w:rPr>
          <w:rFonts w:ascii="Arial" w:hAnsi="Arial" w:cs="Arial"/>
          <w:b/>
          <w:color w:val="000000" w:themeColor="text1"/>
          <w:lang w:eastAsia="fr-FR"/>
        </w:rPr>
        <w:t>:</w:t>
      </w:r>
      <w:r>
        <w:rPr>
          <w:rFonts w:ascii="Arial" w:hAnsi="Arial" w:cs="Arial"/>
          <w:b/>
          <w:color w:val="000000" w:themeColor="text1"/>
          <w:lang w:eastAsia="fr-FR"/>
        </w:rPr>
        <w:t xml:space="preserve"> </w:t>
      </w:r>
      <w:r w:rsidRPr="00864E21">
        <w:rPr>
          <w:rFonts w:ascii="Arial" w:hAnsi="Arial" w:cs="Arial"/>
          <w:b/>
          <w:color w:val="000000" w:themeColor="text1"/>
          <w:lang w:eastAsia="fr-FR"/>
        </w:rPr>
        <w:t>for each of the 4 “regulated” services considered by the WI (Emergency calls, Lawful intercept, PWS, Charging), the regulatory requirements applicable to the UE location in terms of Accuracy, Reliability (related to law enforcement and liability), Latency</w:t>
      </w:r>
      <w:r>
        <w:rPr>
          <w:rFonts w:ascii="Arial" w:hAnsi="Arial" w:cs="Arial"/>
          <w:b/>
          <w:color w:val="000000" w:themeColor="text1"/>
          <w:lang w:eastAsia="fr-FR"/>
        </w:rPr>
        <w:t xml:space="preserve"> and</w:t>
      </w:r>
      <w:r w:rsidRPr="00864E21">
        <w:rPr>
          <w:rFonts w:ascii="Arial" w:hAnsi="Arial" w:cs="Arial"/>
          <w:b/>
          <w:color w:val="000000" w:themeColor="text1"/>
          <w:lang w:eastAsia="fr-FR"/>
        </w:rPr>
        <w:t xml:space="preserve"> Privacy </w:t>
      </w:r>
      <w:r w:rsidRPr="00E84316">
        <w:rPr>
          <w:rFonts w:ascii="Arial" w:hAnsi="Arial" w:cs="Arial"/>
          <w:b/>
          <w:color w:val="000000" w:themeColor="text1"/>
          <w:lang w:eastAsia="fr-FR"/>
        </w:rPr>
        <w:t>need to be analyz</w:t>
      </w:r>
      <w:r w:rsidRPr="00864E21">
        <w:rPr>
          <w:rFonts w:ascii="Arial" w:hAnsi="Arial" w:cs="Arial"/>
          <w:b/>
          <w:color w:val="000000" w:themeColor="text1"/>
          <w:lang w:eastAsia="fr-FR"/>
        </w:rPr>
        <w:t>ed</w:t>
      </w:r>
    </w:p>
    <w:p w14:paraId="7F72F4DA" w14:textId="77777777" w:rsidR="00564EA1" w:rsidRPr="00E84316" w:rsidRDefault="00564EA1" w:rsidP="00564EA1">
      <w:pPr>
        <w:jc w:val="both"/>
        <w:rPr>
          <w:rFonts w:ascii="Arial" w:hAnsi="Arial" w:cs="Arial"/>
          <w:b/>
          <w:color w:val="000000" w:themeColor="text1"/>
          <w:lang w:eastAsia="fr-FR"/>
        </w:rPr>
      </w:pPr>
      <w:r w:rsidRPr="00864E21">
        <w:rPr>
          <w:rFonts w:ascii="Arial" w:hAnsi="Arial" w:cs="Arial"/>
          <w:b/>
          <w:color w:val="000000" w:themeColor="text1"/>
          <w:lang w:eastAsia="fr-FR"/>
        </w:rPr>
        <w:lastRenderedPageBreak/>
        <w:t xml:space="preserve">Proposal </w:t>
      </w:r>
      <w:r>
        <w:rPr>
          <w:rFonts w:ascii="Arial" w:hAnsi="Arial" w:cs="Arial"/>
          <w:b/>
          <w:color w:val="000000" w:themeColor="text1"/>
          <w:lang w:eastAsia="fr-FR"/>
        </w:rPr>
        <w:t>6</w:t>
      </w:r>
      <w:r w:rsidRPr="00864E21">
        <w:rPr>
          <w:rFonts w:ascii="Arial" w:hAnsi="Arial" w:cs="Arial"/>
          <w:b/>
          <w:color w:val="000000" w:themeColor="text1"/>
          <w:lang w:eastAsia="fr-FR"/>
        </w:rPr>
        <w:t>:</w:t>
      </w:r>
      <w:r>
        <w:rPr>
          <w:rFonts w:ascii="Arial" w:hAnsi="Arial" w:cs="Arial"/>
          <w:b/>
          <w:color w:val="000000" w:themeColor="text1"/>
          <w:lang w:eastAsia="fr-FR"/>
        </w:rPr>
        <w:t xml:space="preserve"> In line with the cell based location information in “terrestrial” mobile system, the network UE verified location scheme to be defined for NTN, shall be able to provide </w:t>
      </w:r>
      <w:r w:rsidRPr="00E84316">
        <w:rPr>
          <w:rFonts w:ascii="Arial" w:hAnsi="Arial" w:cs="Arial"/>
          <w:b/>
          <w:color w:val="000000" w:themeColor="text1"/>
          <w:lang w:eastAsia="fr-FR"/>
        </w:rPr>
        <w:t>an accuracy of [2] km</w:t>
      </w:r>
      <w:r>
        <w:rPr>
          <w:rFonts w:ascii="Arial" w:hAnsi="Arial" w:cs="Arial"/>
          <w:b/>
          <w:color w:val="000000" w:themeColor="text1"/>
          <w:lang w:eastAsia="fr-FR"/>
        </w:rPr>
        <w:t xml:space="preserve"> </w:t>
      </w:r>
      <w:r w:rsidRPr="00B13F6D">
        <w:t xml:space="preserve"> </w:t>
      </w:r>
      <w:r w:rsidRPr="000B47EC">
        <w:rPr>
          <w:rFonts w:ascii="Arial" w:hAnsi="Arial" w:cs="Arial"/>
          <w:b/>
          <w:color w:val="000000" w:themeColor="text1"/>
          <w:lang w:eastAsia="fr-FR"/>
        </w:rPr>
        <w:t xml:space="preserve">which is </w:t>
      </w:r>
      <w:r>
        <w:rPr>
          <w:rFonts w:ascii="Arial" w:hAnsi="Arial" w:cs="Arial"/>
          <w:b/>
          <w:color w:val="000000" w:themeColor="text1"/>
          <w:lang w:eastAsia="fr-FR"/>
        </w:rPr>
        <w:t>acceptable</w:t>
      </w:r>
      <w:r w:rsidRPr="000B47EC">
        <w:rPr>
          <w:rFonts w:ascii="Arial" w:hAnsi="Arial" w:cs="Arial"/>
          <w:b/>
          <w:color w:val="000000" w:themeColor="text1"/>
          <w:lang w:eastAsia="fr-FR"/>
        </w:rPr>
        <w:t xml:space="preserve"> </w:t>
      </w:r>
      <w:r>
        <w:rPr>
          <w:rFonts w:ascii="Arial" w:hAnsi="Arial" w:cs="Arial"/>
          <w:b/>
          <w:color w:val="000000" w:themeColor="text1"/>
          <w:lang w:eastAsia="fr-FR"/>
        </w:rPr>
        <w:t xml:space="preserve">(for example by SA3-LI) </w:t>
      </w:r>
      <w:r w:rsidRPr="000B47EC">
        <w:rPr>
          <w:rFonts w:ascii="Arial" w:hAnsi="Arial" w:cs="Arial"/>
          <w:b/>
          <w:color w:val="000000" w:themeColor="text1"/>
          <w:lang w:eastAsia="fr-FR"/>
        </w:rPr>
        <w:t>of reliable UE positioning in terrestrial networks (cell Id based)</w:t>
      </w:r>
      <w:r>
        <w:rPr>
          <w:rFonts w:ascii="Arial" w:hAnsi="Arial" w:cs="Arial"/>
          <w:b/>
          <w:color w:val="000000" w:themeColor="text1"/>
          <w:lang w:eastAsia="fr-FR"/>
        </w:rPr>
        <w:t>.</w:t>
      </w:r>
    </w:p>
    <w:p w14:paraId="4B6BB370" w14:textId="211326F8" w:rsidR="00564EA1" w:rsidRDefault="00564EA1" w:rsidP="00C41232">
      <w:pPr>
        <w:jc w:val="both"/>
        <w:rPr>
          <w:rFonts w:ascii="Arial" w:hAnsi="Arial" w:cs="Arial"/>
        </w:rPr>
      </w:pPr>
    </w:p>
    <w:p w14:paraId="0A3F4263" w14:textId="2B5BFF4F" w:rsidR="00564EA1" w:rsidRPr="00E84316" w:rsidRDefault="00564EA1" w:rsidP="00564EA1">
      <w:pPr>
        <w:jc w:val="both"/>
        <w:rPr>
          <w:rFonts w:ascii="Arial" w:hAnsi="Arial" w:cs="Arial"/>
          <w:b/>
          <w:color w:val="000000" w:themeColor="text1"/>
          <w:lang w:eastAsia="fr-FR"/>
        </w:rPr>
      </w:pPr>
      <w:r w:rsidRPr="00864E21">
        <w:rPr>
          <w:rFonts w:ascii="Arial" w:hAnsi="Arial" w:cs="Arial"/>
          <w:b/>
          <w:color w:val="000000" w:themeColor="text1"/>
          <w:lang w:eastAsia="fr-FR"/>
        </w:rPr>
        <w:t xml:space="preserve">Proposal </w:t>
      </w:r>
      <w:r>
        <w:rPr>
          <w:rFonts w:ascii="Arial" w:hAnsi="Arial" w:cs="Arial"/>
          <w:b/>
          <w:color w:val="000000" w:themeColor="text1"/>
          <w:lang w:eastAsia="fr-FR"/>
        </w:rPr>
        <w:t>7</w:t>
      </w:r>
      <w:r w:rsidRPr="00864E21">
        <w:rPr>
          <w:rFonts w:ascii="Arial" w:hAnsi="Arial" w:cs="Arial"/>
          <w:b/>
          <w:color w:val="000000" w:themeColor="text1"/>
          <w:lang w:eastAsia="fr-FR"/>
        </w:rPr>
        <w:t>:</w:t>
      </w:r>
      <w:r>
        <w:rPr>
          <w:rFonts w:ascii="Arial" w:hAnsi="Arial" w:cs="Arial"/>
          <w:b/>
          <w:color w:val="000000" w:themeColor="text1"/>
          <w:lang w:eastAsia="fr-FR"/>
        </w:rPr>
        <w:t xml:space="preserve"> Agree Text Proposal in the annex of this TDOC and in the draft TR attached</w:t>
      </w:r>
    </w:p>
    <w:p w14:paraId="76CAAD11" w14:textId="77777777" w:rsidR="00564EA1" w:rsidRDefault="00564EA1" w:rsidP="00C41232">
      <w:pPr>
        <w:jc w:val="both"/>
        <w:rPr>
          <w:rFonts w:ascii="Arial" w:hAnsi="Arial" w:cs="Arial"/>
        </w:rPr>
      </w:pPr>
    </w:p>
    <w:p w14:paraId="7D706C3F" w14:textId="7296D98B" w:rsidR="00FC7611" w:rsidRDefault="00FC7611" w:rsidP="00C41232">
      <w:pPr>
        <w:jc w:val="both"/>
        <w:rPr>
          <w:rFonts w:ascii="Arial" w:hAnsi="Arial" w:cs="Arial"/>
        </w:rPr>
      </w:pPr>
    </w:p>
    <w:p w14:paraId="5CF5A9B7" w14:textId="77777777" w:rsidR="00E0156D" w:rsidRDefault="00E0156D" w:rsidP="00E0156D">
      <w:pPr>
        <w:pStyle w:val="Titre1"/>
        <w:textAlignment w:val="auto"/>
        <w:rPr>
          <w:lang w:val="en-US"/>
        </w:rPr>
      </w:pPr>
      <w:r>
        <w:rPr>
          <w:lang w:val="en-US"/>
        </w:rPr>
        <w:t>References</w:t>
      </w:r>
    </w:p>
    <w:p w14:paraId="3BAEFD1C" w14:textId="44796F4B" w:rsidR="009838C4" w:rsidRPr="00C248D2" w:rsidRDefault="009838C4" w:rsidP="009838C4">
      <w:pPr>
        <w:pStyle w:val="Reference"/>
        <w:rPr>
          <w:rFonts w:ascii="Arial" w:hAnsi="Arial" w:cs="Arial"/>
          <w:sz w:val="24"/>
          <w:lang w:val="en-GB"/>
        </w:rPr>
      </w:pPr>
      <w:bookmarkStart w:id="5" w:name="_Ref53733598"/>
      <w:r w:rsidRPr="00C62BDA">
        <w:rPr>
          <w:rFonts w:ascii="Arial" w:hAnsi="Arial" w:cs="Arial"/>
          <w:sz w:val="24"/>
        </w:rPr>
        <w:t>RP-22</w:t>
      </w:r>
      <w:r w:rsidR="00C248D2">
        <w:rPr>
          <w:rFonts w:ascii="Arial" w:hAnsi="Arial" w:cs="Arial"/>
          <w:sz w:val="24"/>
        </w:rPr>
        <w:t>0953</w:t>
      </w:r>
      <w:r w:rsidRPr="00C62BDA">
        <w:rPr>
          <w:rFonts w:ascii="Arial" w:hAnsi="Arial" w:cs="Arial"/>
          <w:sz w:val="24"/>
        </w:rPr>
        <w:t xml:space="preserve"> Rel-18 WI NR NTN (Non-Terrestrial Networks) enhancements</w:t>
      </w:r>
    </w:p>
    <w:p w14:paraId="01AF5C4D" w14:textId="09CB7979" w:rsidR="00C248D2" w:rsidRPr="00C62BDA" w:rsidRDefault="00C248D2" w:rsidP="009838C4">
      <w:pPr>
        <w:pStyle w:val="Reference"/>
        <w:rPr>
          <w:rFonts w:ascii="Arial" w:hAnsi="Arial" w:cs="Arial"/>
          <w:sz w:val="24"/>
          <w:lang w:val="en-GB"/>
        </w:rPr>
      </w:pPr>
      <w:r>
        <w:rPr>
          <w:rFonts w:ascii="Arial" w:hAnsi="Arial" w:cs="Arial"/>
          <w:sz w:val="24"/>
        </w:rPr>
        <w:t>RP-220959 Skeleton for TR Network verified UE location for NTN, Thales</w:t>
      </w:r>
    </w:p>
    <w:bookmarkEnd w:id="5"/>
    <w:p w14:paraId="27D4033F" w14:textId="19277B13" w:rsidR="003C1311" w:rsidRDefault="003C1311" w:rsidP="00C41232">
      <w:pPr>
        <w:jc w:val="both"/>
        <w:rPr>
          <w:rFonts w:ascii="Arial" w:hAnsi="Arial" w:cs="Arial"/>
        </w:rPr>
      </w:pPr>
    </w:p>
    <w:p w14:paraId="1AA93589" w14:textId="3FD71C13" w:rsidR="00BC43BC" w:rsidRPr="00BC43BC" w:rsidRDefault="00BC43BC" w:rsidP="00BC43BC">
      <w:pPr>
        <w:pStyle w:val="Titre1"/>
        <w:textAlignment w:val="auto"/>
        <w:rPr>
          <w:lang w:val="en-US"/>
        </w:rPr>
      </w:pPr>
      <w:r w:rsidRPr="00BC43BC">
        <w:rPr>
          <w:lang w:val="en-US"/>
        </w:rPr>
        <w:t>Text Proposal</w:t>
      </w:r>
    </w:p>
    <w:p w14:paraId="3A5CCF4F" w14:textId="5F337B8A" w:rsidR="00BC43BC" w:rsidRDefault="00BC43BC" w:rsidP="00C41232">
      <w:pPr>
        <w:jc w:val="both"/>
        <w:rPr>
          <w:rFonts w:ascii="Arial" w:hAnsi="Arial" w:cs="Arial"/>
        </w:rPr>
      </w:pPr>
    </w:p>
    <w:p w14:paraId="7752B072" w14:textId="77777777" w:rsidR="00BC43BC" w:rsidRPr="00635A39" w:rsidRDefault="00BC43BC" w:rsidP="00BC43BC">
      <w:pPr>
        <w:jc w:val="both"/>
        <w:rPr>
          <w:rFonts w:ascii="Arial" w:hAnsi="Arial" w:cs="Arial"/>
        </w:rPr>
      </w:pPr>
      <w:r w:rsidRPr="00635A39">
        <w:rPr>
          <w:rFonts w:ascii="Arial" w:hAnsi="Arial" w:cs="Arial"/>
        </w:rPr>
        <w:t>1</w:t>
      </w:r>
      <w:r w:rsidRPr="00635A39">
        <w:rPr>
          <w:rFonts w:ascii="Arial" w:hAnsi="Arial" w:cs="Arial"/>
        </w:rPr>
        <w:tab/>
        <w:t>Scope</w:t>
      </w:r>
    </w:p>
    <w:p w14:paraId="3A47F07D" w14:textId="77777777" w:rsidR="00BC43BC" w:rsidRDefault="00BC43BC" w:rsidP="00BC43BC">
      <w:pPr>
        <w:jc w:val="both"/>
        <w:rPr>
          <w:rFonts w:ascii="Arial" w:hAnsi="Arial" w:cs="Arial"/>
        </w:rPr>
      </w:pPr>
    </w:p>
    <w:p w14:paraId="74E1B49D" w14:textId="77777777" w:rsidR="00BC43BC" w:rsidRPr="00C248D2" w:rsidRDefault="00BC43BC" w:rsidP="00BC43BC">
      <w:pPr>
        <w:jc w:val="both"/>
        <w:rPr>
          <w:rFonts w:ascii="Arial" w:hAnsi="Arial" w:cs="Arial"/>
          <w:i/>
        </w:rPr>
      </w:pPr>
      <w:r w:rsidRPr="00C248D2">
        <w:rPr>
          <w:rFonts w:ascii="Arial" w:hAnsi="Arial" w:cs="Arial"/>
          <w:i/>
        </w:rPr>
        <w:t>2</w:t>
      </w:r>
      <w:r w:rsidRPr="00C248D2">
        <w:rPr>
          <w:rFonts w:ascii="Arial" w:hAnsi="Arial" w:cs="Arial"/>
          <w:i/>
        </w:rPr>
        <w:tab/>
        <w:t>References</w:t>
      </w:r>
    </w:p>
    <w:p w14:paraId="11DAD6A3" w14:textId="77777777" w:rsidR="00BC43BC" w:rsidRDefault="00BC43BC" w:rsidP="00BC43BC">
      <w:pPr>
        <w:pStyle w:val="Reference"/>
        <w:numPr>
          <w:ilvl w:val="0"/>
          <w:numId w:val="0"/>
        </w:numPr>
        <w:ind w:left="567" w:hanging="567"/>
        <w:rPr>
          <w:rFonts w:ascii="Arial" w:hAnsi="Arial" w:cs="Arial"/>
          <w:sz w:val="24"/>
        </w:rPr>
      </w:pPr>
    </w:p>
    <w:p w14:paraId="1368D866" w14:textId="77777777" w:rsidR="00BC43BC" w:rsidRPr="00BC43BC" w:rsidRDefault="00BC43BC" w:rsidP="00987A91">
      <w:pPr>
        <w:jc w:val="both"/>
        <w:rPr>
          <w:rFonts w:ascii="Arial" w:hAnsi="Arial" w:cs="Arial"/>
          <w:color w:val="000000" w:themeColor="text1"/>
          <w:lang w:eastAsia="fr-FR"/>
        </w:rPr>
      </w:pPr>
      <w:r w:rsidRPr="00BC43BC">
        <w:rPr>
          <w:rFonts w:ascii="Arial" w:hAnsi="Arial" w:cs="Arial"/>
          <w:color w:val="000000" w:themeColor="text1"/>
          <w:lang w:eastAsia="fr-FR"/>
        </w:rPr>
        <w:t>[i.1] [3GPP TR 23.737 “Study on architecture aspects for using satellite access in 5G (Release 17)”</w:t>
      </w:r>
    </w:p>
    <w:p w14:paraId="384288D6" w14:textId="492E20D6" w:rsidR="00BC43BC" w:rsidRPr="00BC43BC" w:rsidRDefault="00BC43BC" w:rsidP="00887EAC">
      <w:pPr>
        <w:jc w:val="both"/>
        <w:rPr>
          <w:rFonts w:ascii="Arial" w:hAnsi="Arial" w:cs="Arial"/>
          <w:color w:val="000000" w:themeColor="text1"/>
          <w:lang w:eastAsia="fr-FR"/>
        </w:rPr>
      </w:pPr>
      <w:r w:rsidRPr="00BC43BC">
        <w:rPr>
          <w:rFonts w:ascii="Arial" w:hAnsi="Arial" w:cs="Arial"/>
          <w:color w:val="000000" w:themeColor="text1"/>
          <w:lang w:eastAsia="fr-FR"/>
        </w:rPr>
        <w:t>[i.2] 3GPP TR 22.926 Guidelines for Extraterritorial 5G Systems; Stage 1 (Release 18)</w:t>
      </w:r>
    </w:p>
    <w:p w14:paraId="6B885407" w14:textId="3F03BD3E" w:rsidR="00BC43BC" w:rsidRPr="00BC43BC" w:rsidDel="00887EAC" w:rsidRDefault="00BC43BC" w:rsidP="00987A91">
      <w:pPr>
        <w:jc w:val="both"/>
        <w:rPr>
          <w:rFonts w:ascii="Arial" w:hAnsi="Arial" w:cs="Arial"/>
          <w:color w:val="000000" w:themeColor="text1"/>
          <w:lang w:eastAsia="fr-FR"/>
        </w:rPr>
      </w:pPr>
      <w:r w:rsidRPr="00BC43BC" w:rsidDel="00887EAC">
        <w:rPr>
          <w:rFonts w:ascii="Arial" w:hAnsi="Arial" w:cs="Arial"/>
          <w:color w:val="000000" w:themeColor="text1"/>
          <w:lang w:eastAsia="fr-FR"/>
        </w:rPr>
        <w:t>[i.3] 3GPP S3i200056 “Response LS on the “LS OUT on Location of UEs and associated key issues”” (Contact: Rogers)</w:t>
      </w:r>
    </w:p>
    <w:p w14:paraId="680C8C06" w14:textId="77777777" w:rsidR="00BC43BC" w:rsidRPr="00BC43BC" w:rsidRDefault="00BC43BC" w:rsidP="00987A91">
      <w:pPr>
        <w:jc w:val="both"/>
        <w:rPr>
          <w:rFonts w:ascii="Arial" w:hAnsi="Arial" w:cs="Arial"/>
          <w:color w:val="000000" w:themeColor="text1"/>
          <w:lang w:eastAsia="fr-FR"/>
        </w:rPr>
      </w:pPr>
      <w:r w:rsidRPr="00BC43BC">
        <w:rPr>
          <w:rFonts w:ascii="Arial" w:hAnsi="Arial" w:cs="Arial"/>
          <w:color w:val="000000" w:themeColor="text1"/>
          <w:lang w:eastAsia="fr-FR"/>
        </w:rPr>
        <w:t>[i.4] 3GPP TR 22.872 Study on positioning use cases; Stage 1 (Release 16)</w:t>
      </w:r>
    </w:p>
    <w:p w14:paraId="4464A935" w14:textId="77777777" w:rsidR="00BC43BC" w:rsidRPr="00BC43BC" w:rsidRDefault="00BC43BC" w:rsidP="00987A91">
      <w:pPr>
        <w:jc w:val="both"/>
        <w:rPr>
          <w:rFonts w:ascii="Arial" w:hAnsi="Arial" w:cs="Arial"/>
          <w:color w:val="000000" w:themeColor="text1"/>
          <w:lang w:eastAsia="fr-FR"/>
        </w:rPr>
      </w:pPr>
      <w:r w:rsidRPr="00BC43BC">
        <w:rPr>
          <w:rFonts w:ascii="Arial" w:hAnsi="Arial" w:cs="Arial"/>
          <w:color w:val="000000" w:themeColor="text1"/>
          <w:lang w:eastAsia="fr-FR"/>
        </w:rPr>
        <w:t xml:space="preserve">[i.5] </w:t>
      </w:r>
      <w:proofErr w:type="spellStart"/>
      <w:r w:rsidRPr="00BC43BC">
        <w:rPr>
          <w:rFonts w:ascii="Arial" w:hAnsi="Arial" w:cs="Arial"/>
          <w:color w:val="000000" w:themeColor="text1"/>
          <w:lang w:eastAsia="fr-FR"/>
        </w:rPr>
        <w:t>Standardisation</w:t>
      </w:r>
      <w:proofErr w:type="spellEnd"/>
      <w:r w:rsidRPr="00BC43BC">
        <w:rPr>
          <w:rFonts w:ascii="Arial" w:hAnsi="Arial" w:cs="Arial"/>
          <w:color w:val="000000" w:themeColor="text1"/>
          <w:lang w:eastAsia="fr-FR"/>
        </w:rPr>
        <w:t xml:space="preserve"> Request for E112 (as regards hand-held mobile phones in support of Directive 2014/53/EU)</w:t>
      </w:r>
    </w:p>
    <w:p w14:paraId="64BC26BA" w14:textId="77777777" w:rsidR="00BC43BC" w:rsidRPr="00BC43BC" w:rsidRDefault="00BC43BC" w:rsidP="00987A91">
      <w:pPr>
        <w:jc w:val="both"/>
        <w:rPr>
          <w:rFonts w:ascii="Arial" w:hAnsi="Arial" w:cs="Arial"/>
          <w:color w:val="000000" w:themeColor="text1"/>
          <w:lang w:eastAsia="fr-FR"/>
        </w:rPr>
      </w:pPr>
      <w:bookmarkStart w:id="6" w:name="_Ref53733618"/>
      <w:r w:rsidRPr="00BC43BC">
        <w:rPr>
          <w:rFonts w:ascii="Arial" w:hAnsi="Arial" w:cs="Arial"/>
          <w:color w:val="000000" w:themeColor="text1"/>
          <w:lang w:eastAsia="fr-FR"/>
        </w:rPr>
        <w:t xml:space="preserve">[i.6] “Indoor Location Accuracy Benchmarks”, retrieved from </w:t>
      </w:r>
      <w:hyperlink r:id="rId11" w:history="1">
        <w:r w:rsidRPr="00BC43BC">
          <w:rPr>
            <w:rFonts w:ascii="Arial" w:hAnsi="Arial" w:cs="Arial"/>
            <w:color w:val="000000" w:themeColor="text1"/>
            <w:lang w:eastAsia="fr-FR"/>
          </w:rPr>
          <w:t>https://www.fcc.gov/public-safety-and-homeland-security/policy-and-licensing-division/911-services/general/location-accuracy-indoor-benchmarks on 20.10.2020</w:t>
        </w:r>
      </w:hyperlink>
      <w:r w:rsidRPr="00BC43BC">
        <w:rPr>
          <w:rFonts w:ascii="Arial" w:hAnsi="Arial" w:cs="Arial"/>
          <w:color w:val="000000" w:themeColor="text1"/>
          <w:lang w:eastAsia="fr-FR"/>
        </w:rPr>
        <w:t>.</w:t>
      </w:r>
      <w:bookmarkEnd w:id="6"/>
    </w:p>
    <w:p w14:paraId="21268A8F" w14:textId="77777777" w:rsidR="00BC43BC" w:rsidRPr="00BC43BC" w:rsidRDefault="00BC43BC" w:rsidP="00987A91">
      <w:pPr>
        <w:jc w:val="both"/>
        <w:rPr>
          <w:rFonts w:ascii="Arial" w:hAnsi="Arial" w:cs="Arial"/>
          <w:color w:val="000000" w:themeColor="text1"/>
          <w:lang w:eastAsia="fr-FR"/>
        </w:rPr>
      </w:pPr>
      <w:r w:rsidRPr="00BC43BC">
        <w:rPr>
          <w:rFonts w:ascii="Arial" w:hAnsi="Arial" w:cs="Arial"/>
          <w:color w:val="000000" w:themeColor="text1"/>
          <w:lang w:eastAsia="fr-FR"/>
        </w:rPr>
        <w:t xml:space="preserve">[i.7] 3GPP S3i210282 “Reply LS on UE location aspects in NTN” (contact = </w:t>
      </w:r>
      <w:proofErr w:type="spellStart"/>
      <w:r w:rsidRPr="00BC43BC">
        <w:rPr>
          <w:rFonts w:ascii="Arial" w:hAnsi="Arial" w:cs="Arial"/>
          <w:color w:val="000000" w:themeColor="text1"/>
          <w:lang w:eastAsia="fr-FR"/>
        </w:rPr>
        <w:t>Tencastle</w:t>
      </w:r>
      <w:proofErr w:type="spellEnd"/>
      <w:r w:rsidRPr="00BC43BC">
        <w:rPr>
          <w:rFonts w:ascii="Arial" w:hAnsi="Arial" w:cs="Arial"/>
          <w:color w:val="000000" w:themeColor="text1"/>
          <w:lang w:eastAsia="fr-FR"/>
        </w:rPr>
        <w:t>)</w:t>
      </w:r>
    </w:p>
    <w:p w14:paraId="5E9E5362" w14:textId="25D7DB28" w:rsidR="00BC43BC" w:rsidRDefault="00BC43BC" w:rsidP="00987A91">
      <w:pPr>
        <w:jc w:val="both"/>
        <w:rPr>
          <w:rFonts w:ascii="Arial" w:hAnsi="Arial" w:cs="Arial"/>
          <w:color w:val="000000" w:themeColor="text1"/>
          <w:lang w:eastAsia="fr-FR"/>
        </w:rPr>
      </w:pPr>
      <w:r w:rsidRPr="00BC43BC">
        <w:rPr>
          <w:rFonts w:ascii="Arial" w:hAnsi="Arial" w:cs="Arial"/>
          <w:color w:val="000000" w:themeColor="text1"/>
          <w:lang w:eastAsia="fr-FR"/>
        </w:rPr>
        <w:t xml:space="preserve">[i.8] R2-2101150 Summary of [Post112-e][115][NTN] the Email Discussion on LCS for NTN, </w:t>
      </w:r>
      <w:proofErr w:type="spellStart"/>
      <w:r w:rsidRPr="00BC43BC">
        <w:rPr>
          <w:rFonts w:ascii="Arial" w:hAnsi="Arial" w:cs="Arial"/>
          <w:color w:val="000000" w:themeColor="text1"/>
          <w:lang w:eastAsia="fr-FR"/>
        </w:rPr>
        <w:t>Fraunhofer</w:t>
      </w:r>
      <w:proofErr w:type="spellEnd"/>
      <w:r w:rsidRPr="00BC43BC">
        <w:rPr>
          <w:rFonts w:ascii="Arial" w:hAnsi="Arial" w:cs="Arial"/>
          <w:color w:val="000000" w:themeColor="text1"/>
          <w:lang w:eastAsia="fr-FR"/>
        </w:rPr>
        <w:t xml:space="preserve"> IIS, </w:t>
      </w:r>
      <w:proofErr w:type="spellStart"/>
      <w:r w:rsidRPr="00BC43BC">
        <w:rPr>
          <w:rFonts w:ascii="Arial" w:hAnsi="Arial" w:cs="Arial"/>
          <w:color w:val="000000" w:themeColor="text1"/>
          <w:lang w:eastAsia="fr-FR"/>
        </w:rPr>
        <w:t>Fraunhofer</w:t>
      </w:r>
      <w:proofErr w:type="spellEnd"/>
      <w:r w:rsidRPr="00BC43BC">
        <w:rPr>
          <w:rFonts w:ascii="Arial" w:hAnsi="Arial" w:cs="Arial"/>
          <w:color w:val="000000" w:themeColor="text1"/>
          <w:lang w:eastAsia="fr-FR"/>
        </w:rPr>
        <w:t xml:space="preserve"> HHI</w:t>
      </w:r>
    </w:p>
    <w:p w14:paraId="64FF64F8" w14:textId="79F44130" w:rsidR="00722E37" w:rsidRDefault="001366B5" w:rsidP="00987A91">
      <w:pPr>
        <w:jc w:val="both"/>
        <w:rPr>
          <w:rFonts w:ascii="Arial" w:hAnsi="Arial" w:cs="Arial"/>
          <w:color w:val="000000" w:themeColor="text1"/>
          <w:lang w:val="en-GB" w:eastAsia="fr-FR"/>
        </w:rPr>
      </w:pPr>
      <w:r>
        <w:rPr>
          <w:rFonts w:ascii="Arial" w:hAnsi="Arial" w:cs="Arial"/>
          <w:color w:val="000000" w:themeColor="text1"/>
          <w:lang w:eastAsia="fr-FR"/>
        </w:rPr>
        <w:lastRenderedPageBreak/>
        <w:t xml:space="preserve">[i.9] </w:t>
      </w:r>
      <w:r w:rsidR="00722E37" w:rsidRPr="00722E37">
        <w:rPr>
          <w:rFonts w:ascii="Arial" w:hAnsi="Arial" w:cs="Arial"/>
          <w:color w:val="000000" w:themeColor="text1"/>
          <w:lang w:val="en-GB" w:eastAsia="fr-FR"/>
        </w:rPr>
        <w:t>ETSI TS 103 625: “Transporting Handset Location to PSAPs for Emergency Calls - Advanced Mobile Location”.</w:t>
      </w:r>
    </w:p>
    <w:p w14:paraId="2A75B7DD" w14:textId="7BA2F1F6" w:rsidR="00BF19FA" w:rsidRPr="00987A91" w:rsidRDefault="00BF19FA" w:rsidP="00987A91">
      <w:pPr>
        <w:jc w:val="both"/>
        <w:rPr>
          <w:rFonts w:ascii="Arial" w:hAnsi="Arial" w:cs="Arial"/>
          <w:color w:val="000000" w:themeColor="text1"/>
          <w:lang w:val="en-GB" w:eastAsia="fr-FR"/>
        </w:rPr>
      </w:pPr>
      <w:r>
        <w:rPr>
          <w:rFonts w:ascii="Arial" w:hAnsi="Arial" w:cs="Arial"/>
          <w:color w:val="000000" w:themeColor="text1"/>
          <w:lang w:val="en-GB" w:eastAsia="fr-FR"/>
        </w:rPr>
        <w:t xml:space="preserve">[i.10] </w:t>
      </w:r>
      <w:r w:rsidRPr="00BF19FA">
        <w:rPr>
          <w:rFonts w:ascii="Arial" w:hAnsi="Arial" w:cs="Arial"/>
          <w:color w:val="000000" w:themeColor="text1"/>
          <w:lang w:val="en-GB" w:eastAsia="fr-FR"/>
        </w:rPr>
        <w:t>Directive (EU) 2018/1972 of the European Parliament and of the Council of 11 December 2018</w:t>
      </w:r>
      <w:r>
        <w:rPr>
          <w:rFonts w:ascii="Arial" w:hAnsi="Arial" w:cs="Arial"/>
          <w:color w:val="000000" w:themeColor="text1"/>
          <w:lang w:val="en-GB" w:eastAsia="fr-FR"/>
        </w:rPr>
        <w:t xml:space="preserve"> </w:t>
      </w:r>
      <w:r w:rsidRPr="00BF19FA">
        <w:rPr>
          <w:rFonts w:ascii="Arial" w:hAnsi="Arial" w:cs="Arial"/>
          <w:color w:val="000000" w:themeColor="text1"/>
          <w:lang w:val="en-GB" w:eastAsia="fr-FR"/>
        </w:rPr>
        <w:t xml:space="preserve">establishing the European Electronic Communications Code (Recast) </w:t>
      </w:r>
      <w:r>
        <w:rPr>
          <w:rFonts w:ascii="Arial" w:hAnsi="Arial" w:cs="Arial"/>
          <w:color w:val="000000" w:themeColor="text1"/>
          <w:lang w:val="en-GB" w:eastAsia="fr-FR"/>
        </w:rPr>
        <w:t xml:space="preserve">(See </w:t>
      </w:r>
      <w:r w:rsidRPr="00BF19FA">
        <w:rPr>
          <w:rFonts w:ascii="Arial" w:hAnsi="Arial" w:cs="Arial"/>
          <w:color w:val="000000" w:themeColor="text1"/>
          <w:lang w:val="en-GB" w:eastAsia="fr-FR"/>
        </w:rPr>
        <w:t>Official Journal</w:t>
      </w:r>
      <w:r>
        <w:rPr>
          <w:rFonts w:ascii="Arial" w:hAnsi="Arial" w:cs="Arial"/>
          <w:color w:val="000000" w:themeColor="text1"/>
          <w:lang w:val="en-GB" w:eastAsia="fr-FR"/>
        </w:rPr>
        <w:t xml:space="preserve"> </w:t>
      </w:r>
      <w:r w:rsidRPr="00BF19FA">
        <w:rPr>
          <w:rFonts w:ascii="Arial" w:hAnsi="Arial" w:cs="Arial"/>
          <w:color w:val="000000" w:themeColor="text1"/>
          <w:lang w:val="en-GB" w:eastAsia="fr-FR"/>
        </w:rPr>
        <w:t>of the European Union</w:t>
      </w:r>
      <w:r>
        <w:rPr>
          <w:rFonts w:ascii="Arial" w:hAnsi="Arial" w:cs="Arial"/>
          <w:color w:val="000000" w:themeColor="text1"/>
          <w:lang w:val="en-GB" w:eastAsia="fr-FR"/>
        </w:rPr>
        <w:t>, Volume 61, 17</w:t>
      </w:r>
      <w:r w:rsidRPr="00987A91">
        <w:rPr>
          <w:rFonts w:ascii="Arial" w:hAnsi="Arial" w:cs="Arial"/>
          <w:color w:val="000000" w:themeColor="text1"/>
          <w:vertAlign w:val="superscript"/>
          <w:lang w:val="en-GB" w:eastAsia="fr-FR"/>
        </w:rPr>
        <w:t>th</w:t>
      </w:r>
      <w:r>
        <w:rPr>
          <w:rFonts w:ascii="Arial" w:hAnsi="Arial" w:cs="Arial"/>
          <w:color w:val="000000" w:themeColor="text1"/>
          <w:lang w:val="en-GB" w:eastAsia="fr-FR"/>
        </w:rPr>
        <w:t xml:space="preserve"> December 2018), </w:t>
      </w:r>
      <w:r w:rsidRPr="00BF19FA">
        <w:rPr>
          <w:rFonts w:ascii="Arial" w:hAnsi="Arial" w:cs="Arial"/>
          <w:color w:val="000000" w:themeColor="text1"/>
          <w:lang w:val="en-GB" w:eastAsia="fr-FR"/>
        </w:rPr>
        <w:t>https://eur-lex.europa.eu/legal-content/EN/TXT/?qid=1568104145936&amp;uri=CELEX:32018L1972</w:t>
      </w:r>
    </w:p>
    <w:p w14:paraId="66910DD5" w14:textId="78DDF3A5" w:rsidR="00E639B4" w:rsidRPr="00987A91" w:rsidRDefault="00E639B4" w:rsidP="00987A91">
      <w:pPr>
        <w:jc w:val="both"/>
        <w:rPr>
          <w:rFonts w:ascii="Arial" w:hAnsi="Arial" w:cs="Arial"/>
          <w:color w:val="000000" w:themeColor="text1"/>
          <w:lang w:val="en-GB" w:eastAsia="fr-FR"/>
        </w:rPr>
      </w:pPr>
      <w:r w:rsidRPr="00987A91">
        <w:rPr>
          <w:rFonts w:ascii="Arial" w:hAnsi="Arial" w:cs="Arial"/>
          <w:color w:val="000000" w:themeColor="text1"/>
          <w:lang w:val="en-GB" w:eastAsia="fr-FR"/>
        </w:rPr>
        <w:t>[i.</w:t>
      </w:r>
      <w:hyperlink r:id="rId12" w:tgtFrame="_blank" w:tooltip="Open EU website" w:history="1">
        <w:r w:rsidRPr="008F5E10">
          <w:rPr>
            <w:rFonts w:ascii="Arial" w:hAnsi="Arial" w:cs="Arial"/>
            <w:color w:val="000000" w:themeColor="text1"/>
            <w:lang w:val="en-GB" w:eastAsia="fr-FR"/>
          </w:rPr>
          <w:t>11] Official Journal C 329, 04/11/1996</w:t>
        </w:r>
      </w:hyperlink>
      <w:r w:rsidRPr="00987A91">
        <w:rPr>
          <w:rFonts w:ascii="Arial" w:hAnsi="Arial" w:cs="Arial"/>
          <w:color w:val="000000" w:themeColor="text1"/>
          <w:lang w:val="en-GB" w:eastAsia="fr-FR"/>
        </w:rPr>
        <w:t> p. 0001 - 0006 Council Resolution of 17 January 1995 on the lawful interception of telecommunications.</w:t>
      </w:r>
    </w:p>
    <w:p w14:paraId="259A414D" w14:textId="339FF869" w:rsidR="00C046CA" w:rsidRDefault="00C046CA" w:rsidP="00420C2C">
      <w:pPr>
        <w:jc w:val="both"/>
        <w:rPr>
          <w:rFonts w:ascii="Arial" w:hAnsi="Arial" w:cs="Arial"/>
          <w:color w:val="000000" w:themeColor="text1"/>
          <w:lang w:val="en-GB" w:eastAsia="fr-FR"/>
        </w:rPr>
      </w:pPr>
      <w:r w:rsidRPr="00987A91">
        <w:rPr>
          <w:rFonts w:ascii="Arial" w:hAnsi="Arial" w:cs="Arial"/>
          <w:color w:val="000000" w:themeColor="text1"/>
          <w:lang w:val="en-GB" w:eastAsia="fr-FR"/>
        </w:rPr>
        <w:t>[i.</w:t>
      </w:r>
      <w:hyperlink r:id="rId13" w:tgtFrame="_blank" w:tooltip="Open EU website" w:history="1">
        <w:r w:rsidRPr="008F5E10">
          <w:rPr>
            <w:rFonts w:ascii="Arial" w:hAnsi="Arial" w:cs="Arial"/>
            <w:color w:val="000000" w:themeColor="text1"/>
            <w:lang w:val="en-GB" w:eastAsia="fr-FR"/>
          </w:rPr>
          <w:t xml:space="preserve">12] </w:t>
        </w:r>
        <w:r w:rsidR="00420C2C" w:rsidRPr="008F5E10">
          <w:rPr>
            <w:rFonts w:ascii="Arial" w:hAnsi="Arial" w:cs="Arial"/>
            <w:color w:val="000000" w:themeColor="text1"/>
            <w:lang w:val="en-GB" w:eastAsia="fr-FR"/>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w:t>
        </w:r>
      </w:hyperlink>
      <w:r w:rsidR="00420C2C" w:rsidRPr="00987A91">
        <w:rPr>
          <w:rFonts w:ascii="Arial" w:hAnsi="Arial" w:cs="Arial"/>
          <w:color w:val="000000" w:themeColor="text1"/>
          <w:lang w:val="en-GB" w:eastAsia="fr-FR"/>
        </w:rPr>
        <w:t xml:space="preserve"> </w:t>
      </w:r>
      <w:r w:rsidRPr="00987A91">
        <w:rPr>
          <w:rFonts w:ascii="Arial" w:hAnsi="Arial" w:cs="Arial"/>
          <w:color w:val="000000" w:themeColor="text1"/>
          <w:lang w:val="en-GB" w:eastAsia="fr-FR"/>
        </w:rPr>
        <w:t>.</w:t>
      </w:r>
    </w:p>
    <w:p w14:paraId="1B09B4BB" w14:textId="4C571CFA" w:rsidR="002E36DF" w:rsidRPr="008F5E10" w:rsidRDefault="002E36DF" w:rsidP="00420C2C">
      <w:pPr>
        <w:jc w:val="both"/>
        <w:rPr>
          <w:rFonts w:ascii="Arial" w:hAnsi="Arial" w:cs="Arial"/>
          <w:color w:val="000000" w:themeColor="text1"/>
          <w:lang w:val="en-GB" w:eastAsia="fr-FR"/>
        </w:rPr>
      </w:pPr>
      <w:r w:rsidRPr="008F5E10">
        <w:rPr>
          <w:rFonts w:ascii="Arial" w:hAnsi="Arial" w:cs="Arial"/>
          <w:color w:val="000000" w:themeColor="text1"/>
          <w:lang w:val="en-GB" w:eastAsia="fr-FR"/>
        </w:rPr>
        <w:t>[i.13] 3GPP “SID on Study on expanded and improved NR positioning”, RP-213588</w:t>
      </w:r>
    </w:p>
    <w:p w14:paraId="27C8112B" w14:textId="77777777" w:rsidR="00BC43BC" w:rsidRPr="00B36437" w:rsidRDefault="00BC43BC" w:rsidP="00A53877">
      <w:pPr>
        <w:jc w:val="both"/>
        <w:rPr>
          <w:rFonts w:ascii="Arial" w:hAnsi="Arial" w:cs="Arial"/>
          <w:lang w:val="en-GB"/>
        </w:rPr>
      </w:pPr>
    </w:p>
    <w:p w14:paraId="41477012" w14:textId="77777777" w:rsidR="00BC43BC" w:rsidRPr="00635A39" w:rsidRDefault="00BC43BC">
      <w:pPr>
        <w:jc w:val="both"/>
        <w:rPr>
          <w:rFonts w:ascii="Arial" w:hAnsi="Arial" w:cs="Arial"/>
        </w:rPr>
      </w:pPr>
      <w:r w:rsidRPr="00635A39">
        <w:rPr>
          <w:rFonts w:ascii="Arial" w:hAnsi="Arial" w:cs="Arial"/>
        </w:rPr>
        <w:t>4</w:t>
      </w:r>
      <w:r w:rsidRPr="00635A39">
        <w:rPr>
          <w:rFonts w:ascii="Arial" w:hAnsi="Arial" w:cs="Arial"/>
        </w:rPr>
        <w:tab/>
        <w:t>Use cases</w:t>
      </w:r>
    </w:p>
    <w:p w14:paraId="6CA32705" w14:textId="66B2C40A" w:rsidR="00BC43BC" w:rsidRDefault="00BC43BC" w:rsidP="00987A91">
      <w:pPr>
        <w:jc w:val="both"/>
        <w:rPr>
          <w:rFonts w:ascii="Arial" w:hAnsi="Arial" w:cs="Arial"/>
          <w:color w:val="000000" w:themeColor="text1"/>
          <w:lang w:eastAsia="fr-FR"/>
        </w:rPr>
      </w:pPr>
      <w:r>
        <w:rPr>
          <w:rFonts w:ascii="Arial" w:hAnsi="Arial" w:cs="Arial"/>
          <w:color w:val="000000" w:themeColor="text1"/>
          <w:lang w:eastAsia="fr-FR"/>
        </w:rPr>
        <w:t>B</w:t>
      </w:r>
      <w:r w:rsidRPr="009A6234">
        <w:rPr>
          <w:rFonts w:ascii="Arial" w:hAnsi="Arial" w:cs="Arial"/>
          <w:color w:val="000000" w:themeColor="text1"/>
          <w:lang w:eastAsia="fr-FR"/>
        </w:rPr>
        <w:t xml:space="preserve">eing able to locate the UE </w:t>
      </w:r>
      <w:r w:rsidR="00A72809">
        <w:rPr>
          <w:rFonts w:ascii="Arial" w:hAnsi="Arial" w:cs="Arial"/>
          <w:color w:val="000000" w:themeColor="text1"/>
          <w:lang w:eastAsia="fr-FR"/>
        </w:rPr>
        <w:t xml:space="preserve">attached to </w:t>
      </w:r>
      <w:r w:rsidR="00984EFB">
        <w:rPr>
          <w:rFonts w:ascii="Arial" w:hAnsi="Arial" w:cs="Arial"/>
          <w:color w:val="000000" w:themeColor="text1"/>
          <w:lang w:eastAsia="fr-FR"/>
        </w:rPr>
        <w:t>a</w:t>
      </w:r>
      <w:r w:rsidR="00A72809">
        <w:rPr>
          <w:rFonts w:ascii="Arial" w:hAnsi="Arial" w:cs="Arial"/>
          <w:color w:val="000000" w:themeColor="text1"/>
          <w:lang w:eastAsia="fr-FR"/>
        </w:rPr>
        <w:t xml:space="preserve"> </w:t>
      </w:r>
      <w:r w:rsidR="00984EFB">
        <w:rPr>
          <w:rFonts w:ascii="Arial" w:hAnsi="Arial" w:cs="Arial"/>
          <w:color w:val="000000" w:themeColor="text1"/>
          <w:lang w:eastAsia="fr-FR"/>
        </w:rPr>
        <w:t xml:space="preserve">3GPP defined </w:t>
      </w:r>
      <w:r w:rsidR="00A72809">
        <w:rPr>
          <w:rFonts w:ascii="Arial" w:hAnsi="Arial" w:cs="Arial"/>
          <w:color w:val="000000" w:themeColor="text1"/>
          <w:lang w:eastAsia="fr-FR"/>
        </w:rPr>
        <w:t xml:space="preserve">non-terrestrial network </w:t>
      </w:r>
      <w:r>
        <w:rPr>
          <w:rFonts w:ascii="Arial" w:hAnsi="Arial" w:cs="Arial"/>
          <w:color w:val="000000" w:themeColor="text1"/>
          <w:lang w:eastAsia="fr-FR"/>
        </w:rPr>
        <w:t>may be</w:t>
      </w:r>
      <w:r w:rsidRPr="009A6234">
        <w:rPr>
          <w:rFonts w:ascii="Arial" w:hAnsi="Arial" w:cs="Arial"/>
          <w:color w:val="000000" w:themeColor="text1"/>
          <w:lang w:eastAsia="fr-FR"/>
        </w:rPr>
        <w:t xml:space="preserve"> essential to </w:t>
      </w:r>
      <w:r>
        <w:rPr>
          <w:rFonts w:ascii="Arial" w:hAnsi="Arial" w:cs="Arial"/>
          <w:color w:val="000000" w:themeColor="text1"/>
          <w:lang w:eastAsia="fr-FR"/>
        </w:rPr>
        <w:t>support some services subject to national regulations or other operational constraints</w:t>
      </w:r>
      <w:r w:rsidR="00866698">
        <w:rPr>
          <w:rFonts w:ascii="Arial" w:hAnsi="Arial" w:cs="Arial"/>
          <w:color w:val="000000" w:themeColor="text1"/>
          <w:lang w:eastAsia="fr-FR"/>
        </w:rPr>
        <w:t>.</w:t>
      </w:r>
    </w:p>
    <w:p w14:paraId="4A1CEBC5" w14:textId="77777777" w:rsidR="00BC43BC" w:rsidRPr="00652C43" w:rsidRDefault="00BC43BC" w:rsidP="00987A91">
      <w:pPr>
        <w:jc w:val="both"/>
        <w:rPr>
          <w:rFonts w:ascii="Arial" w:hAnsi="Arial" w:cs="Arial"/>
          <w:color w:val="000000" w:themeColor="text1"/>
          <w:lang w:eastAsia="fr-FR"/>
        </w:rPr>
      </w:pPr>
      <w:r>
        <w:rPr>
          <w:rFonts w:ascii="Arial" w:hAnsi="Arial" w:cs="Arial"/>
          <w:color w:val="000000" w:themeColor="text1"/>
          <w:lang w:eastAsia="fr-FR"/>
        </w:rPr>
        <w:t xml:space="preserve">In 3GPP TR 23.737 [i.1], the list of such services has been identified in key </w:t>
      </w:r>
      <w:r w:rsidRPr="00652C43">
        <w:rPr>
          <w:rFonts w:ascii="Arial" w:hAnsi="Arial" w:cs="Arial"/>
          <w:color w:val="000000" w:themeColor="text1"/>
          <w:lang w:eastAsia="fr-FR"/>
        </w:rPr>
        <w:t>issue #10:</w:t>
      </w:r>
    </w:p>
    <w:p w14:paraId="528DAF45" w14:textId="77777777" w:rsidR="00BC43BC" w:rsidRPr="008663EC" w:rsidRDefault="00BC43BC" w:rsidP="00CE51B6">
      <w:pPr>
        <w:pStyle w:val="Paragraphedeliste"/>
        <w:numPr>
          <w:ilvl w:val="0"/>
          <w:numId w:val="7"/>
        </w:numPr>
        <w:jc w:val="both"/>
        <w:rPr>
          <w:rFonts w:ascii="Arial" w:hAnsi="Arial" w:cs="Arial"/>
          <w:color w:val="000000" w:themeColor="text1"/>
          <w:lang w:eastAsia="fr-FR"/>
        </w:rPr>
      </w:pPr>
      <w:r w:rsidRPr="008663EC">
        <w:rPr>
          <w:rFonts w:ascii="Arial" w:hAnsi="Arial" w:cs="Arial"/>
          <w:color w:val="000000" w:themeColor="text1"/>
          <w:lang w:eastAsia="fr-FR"/>
        </w:rPr>
        <w:t>Public Warning System (PWS)</w:t>
      </w:r>
    </w:p>
    <w:p w14:paraId="2089C794" w14:textId="77777777" w:rsidR="00BC43BC" w:rsidRPr="008663EC" w:rsidRDefault="00BC43BC" w:rsidP="00CE51B6">
      <w:pPr>
        <w:pStyle w:val="Paragraphedeliste"/>
        <w:numPr>
          <w:ilvl w:val="0"/>
          <w:numId w:val="7"/>
        </w:numPr>
        <w:jc w:val="both"/>
        <w:rPr>
          <w:rFonts w:ascii="Arial" w:hAnsi="Arial" w:cs="Arial"/>
          <w:color w:val="000000" w:themeColor="text1"/>
          <w:lang w:eastAsia="fr-FR"/>
        </w:rPr>
      </w:pPr>
      <w:r w:rsidRPr="008663EC">
        <w:rPr>
          <w:rFonts w:ascii="Arial" w:hAnsi="Arial" w:cs="Arial"/>
          <w:color w:val="000000" w:themeColor="text1"/>
          <w:lang w:eastAsia="fr-FR"/>
        </w:rPr>
        <w:t>Lawful interception (LI)</w:t>
      </w:r>
    </w:p>
    <w:p w14:paraId="60BA469D" w14:textId="77777777" w:rsidR="00BC43BC" w:rsidRPr="008663EC" w:rsidRDefault="00BC43BC" w:rsidP="00CE51B6">
      <w:pPr>
        <w:pStyle w:val="Paragraphedeliste"/>
        <w:numPr>
          <w:ilvl w:val="0"/>
          <w:numId w:val="7"/>
        </w:numPr>
        <w:jc w:val="both"/>
        <w:rPr>
          <w:rFonts w:ascii="Arial" w:hAnsi="Arial" w:cs="Arial"/>
          <w:color w:val="000000" w:themeColor="text1"/>
          <w:lang w:eastAsia="fr-FR"/>
        </w:rPr>
      </w:pPr>
      <w:r w:rsidRPr="008663EC">
        <w:rPr>
          <w:rFonts w:ascii="Arial" w:hAnsi="Arial" w:cs="Arial"/>
          <w:color w:val="000000" w:themeColor="text1"/>
          <w:lang w:eastAsia="fr-FR"/>
        </w:rPr>
        <w:t>Emergency services (EMS)</w:t>
      </w:r>
    </w:p>
    <w:p w14:paraId="6533EAAC" w14:textId="77777777" w:rsidR="00BC43BC" w:rsidRPr="008663EC" w:rsidRDefault="00BC43BC" w:rsidP="00CE51B6">
      <w:pPr>
        <w:pStyle w:val="Paragraphedeliste"/>
        <w:numPr>
          <w:ilvl w:val="0"/>
          <w:numId w:val="7"/>
        </w:numPr>
        <w:jc w:val="both"/>
        <w:rPr>
          <w:rFonts w:ascii="Arial" w:hAnsi="Arial" w:cs="Arial"/>
          <w:color w:val="000000" w:themeColor="text1"/>
          <w:lang w:eastAsia="fr-FR"/>
        </w:rPr>
      </w:pPr>
      <w:r w:rsidRPr="008663EC">
        <w:rPr>
          <w:rFonts w:ascii="Arial" w:hAnsi="Arial" w:cs="Arial"/>
          <w:color w:val="000000" w:themeColor="text1"/>
          <w:lang w:eastAsia="fr-FR"/>
        </w:rPr>
        <w:t>Charging and Tariff notifications</w:t>
      </w:r>
    </w:p>
    <w:p w14:paraId="13BEA912" w14:textId="03D606A2" w:rsidR="00BC43BC" w:rsidRDefault="00BC43BC" w:rsidP="00987A91">
      <w:pPr>
        <w:jc w:val="both"/>
        <w:rPr>
          <w:rFonts w:ascii="Arial" w:hAnsi="Arial" w:cs="Arial"/>
          <w:color w:val="000000" w:themeColor="text1"/>
          <w:lang w:eastAsia="fr-FR"/>
        </w:rPr>
      </w:pPr>
    </w:p>
    <w:p w14:paraId="1468D030" w14:textId="72A3B38A" w:rsidR="00BC43BC" w:rsidRDefault="00887EAC" w:rsidP="00A72809">
      <w:pPr>
        <w:jc w:val="both"/>
        <w:rPr>
          <w:rFonts w:ascii="Arial" w:hAnsi="Arial" w:cs="Arial"/>
          <w:color w:val="000000" w:themeColor="text1"/>
          <w:lang w:eastAsia="fr-FR"/>
        </w:rPr>
      </w:pPr>
      <w:r>
        <w:rPr>
          <w:rFonts w:ascii="Arial" w:hAnsi="Arial" w:cs="Arial"/>
          <w:color w:val="000000" w:themeColor="text1"/>
          <w:lang w:eastAsia="fr-FR"/>
        </w:rPr>
        <w:t>I</w:t>
      </w:r>
      <w:r w:rsidR="00BC43BC">
        <w:rPr>
          <w:rFonts w:ascii="Arial" w:hAnsi="Arial" w:cs="Arial"/>
          <w:color w:val="000000" w:themeColor="text1"/>
          <w:lang w:eastAsia="fr-FR"/>
        </w:rPr>
        <w:t>n 3GPP TR 22.</w:t>
      </w:r>
      <w:r w:rsidR="00A72809" w:rsidDel="00A72809">
        <w:rPr>
          <w:rFonts w:ascii="Arial" w:hAnsi="Arial" w:cs="Arial"/>
          <w:color w:val="000000" w:themeColor="text1"/>
          <w:lang w:eastAsia="fr-FR"/>
        </w:rPr>
        <w:t xml:space="preserve"> </w:t>
      </w:r>
      <w:r w:rsidR="00BC43BC">
        <w:rPr>
          <w:rFonts w:ascii="Arial" w:hAnsi="Arial" w:cs="Arial"/>
          <w:color w:val="000000" w:themeColor="text1"/>
          <w:lang w:eastAsia="fr-FR"/>
        </w:rPr>
        <w:t>9</w:t>
      </w:r>
      <w:r w:rsidR="00A72809">
        <w:rPr>
          <w:rFonts w:ascii="Arial" w:hAnsi="Arial" w:cs="Arial"/>
          <w:color w:val="000000" w:themeColor="text1"/>
          <w:lang w:eastAsia="fr-FR"/>
        </w:rPr>
        <w:t>2</w:t>
      </w:r>
      <w:r w:rsidR="00BC43BC">
        <w:rPr>
          <w:rFonts w:ascii="Arial" w:hAnsi="Arial" w:cs="Arial"/>
          <w:color w:val="000000" w:themeColor="text1"/>
          <w:lang w:eastAsia="fr-FR"/>
        </w:rPr>
        <w:t>6 [i.2], it has been identified that “</w:t>
      </w:r>
      <w:r w:rsidR="00BC43BC" w:rsidRPr="008663EC">
        <w:rPr>
          <w:rFonts w:ascii="Arial" w:hAnsi="Arial" w:cs="Arial"/>
          <w:i/>
          <w:color w:val="000000" w:themeColor="text1"/>
          <w:lang w:eastAsia="fr-FR"/>
        </w:rPr>
        <w:t>To support regulated services and features (e.g. Public Warning System, Charging and Billing, Emergency calls, Lawful Intercept, Data Retention Policy in cross-border scenarios and international regions, Network access), 3GPP networks should have the capability to locate each UE in a reliable manner and determine the policy that applies to their operation depending on their location and/or context.</w:t>
      </w:r>
      <w:r w:rsidR="00BC43BC" w:rsidRPr="008663EC">
        <w:rPr>
          <w:rFonts w:ascii="Arial" w:hAnsi="Arial" w:cs="Arial"/>
          <w:color w:val="000000" w:themeColor="text1"/>
          <w:lang w:eastAsia="fr-FR"/>
        </w:rPr>
        <w:t>”</w:t>
      </w:r>
    </w:p>
    <w:p w14:paraId="7EF47177" w14:textId="3F9722EA" w:rsidR="00BC43BC" w:rsidDel="00887EAC" w:rsidRDefault="00BC43BC" w:rsidP="00987A91">
      <w:pPr>
        <w:jc w:val="both"/>
        <w:rPr>
          <w:rFonts w:ascii="Arial" w:hAnsi="Arial" w:cs="Arial"/>
          <w:color w:val="000000" w:themeColor="text1"/>
          <w:lang w:eastAsia="fr-FR"/>
        </w:rPr>
      </w:pPr>
      <w:r w:rsidDel="00887EAC">
        <w:rPr>
          <w:rFonts w:ascii="Arial" w:hAnsi="Arial" w:cs="Arial"/>
          <w:color w:val="000000" w:themeColor="text1"/>
          <w:lang w:eastAsia="fr-FR"/>
        </w:rPr>
        <w:t xml:space="preserve">Furthermore, in [i.3], it is pointed </w:t>
      </w:r>
      <w:r w:rsidRPr="00C21F63" w:rsidDel="00887EAC">
        <w:rPr>
          <w:rFonts w:ascii="Arial" w:hAnsi="Arial" w:cs="Arial"/>
          <w:color w:val="000000" w:themeColor="text1"/>
          <w:lang w:eastAsia="fr-FR"/>
        </w:rPr>
        <w:t>out that “</w:t>
      </w:r>
      <w:r w:rsidRPr="00B02903" w:rsidDel="00887EAC">
        <w:rPr>
          <w:rFonts w:ascii="Arial" w:hAnsi="Arial" w:cs="Arial"/>
          <w:i/>
          <w:color w:val="000000" w:themeColor="text1"/>
          <w:lang w:eastAsia="fr-FR"/>
        </w:rPr>
        <w:t>any solution addressing extraterritorial (e.g. international maritime zone and aeronautical) use cases should provide means to notify the HPLMN on roaming in and out of those areas, including the cases when the serving PLMN has not changed.</w:t>
      </w:r>
      <w:r w:rsidRPr="00C21F63" w:rsidDel="00887EAC">
        <w:rPr>
          <w:rFonts w:ascii="Arial" w:hAnsi="Arial" w:cs="Arial"/>
          <w:color w:val="000000" w:themeColor="text1"/>
          <w:lang w:eastAsia="fr-FR"/>
        </w:rPr>
        <w:t>”</w:t>
      </w:r>
    </w:p>
    <w:p w14:paraId="1D9E1082" w14:textId="5D61A2F5" w:rsidR="00477B05" w:rsidRDefault="00887EAC" w:rsidP="00987A91">
      <w:pPr>
        <w:jc w:val="both"/>
        <w:rPr>
          <w:rFonts w:ascii="Arial" w:hAnsi="Arial" w:cs="Arial"/>
          <w:color w:val="000000" w:themeColor="text1"/>
          <w:lang w:eastAsia="fr-FR"/>
        </w:rPr>
      </w:pPr>
      <w:r>
        <w:rPr>
          <w:rFonts w:ascii="Arial" w:hAnsi="Arial" w:cs="Arial"/>
          <w:color w:val="000000" w:themeColor="text1"/>
          <w:lang w:eastAsia="fr-FR"/>
        </w:rPr>
        <w:t xml:space="preserve">Given that </w:t>
      </w:r>
      <w:r w:rsidR="00DB270E" w:rsidRPr="00DB270E">
        <w:rPr>
          <w:rFonts w:ascii="Arial" w:hAnsi="Arial" w:cs="Arial"/>
          <w:color w:val="000000" w:themeColor="text1"/>
          <w:lang w:eastAsia="fr-FR"/>
        </w:rPr>
        <w:t>the UE reported location information-  (for example determined with its GNSS receiver which is non 3GPP defined), could be erroneous due intentional (e.g. maliciously tampering by user or by 3rd party) or unintentional (e.g. interference)</w:t>
      </w:r>
      <w:r w:rsidR="00F95D0F">
        <w:rPr>
          <w:rFonts w:ascii="Arial" w:hAnsi="Arial" w:cs="Arial"/>
          <w:color w:val="000000" w:themeColor="text1"/>
          <w:lang w:eastAsia="fr-FR"/>
        </w:rPr>
        <w:t xml:space="preserve">, </w:t>
      </w:r>
      <w:r w:rsidR="00477B05">
        <w:rPr>
          <w:rFonts w:ascii="Arial" w:hAnsi="Arial" w:cs="Arial"/>
          <w:color w:val="000000" w:themeColor="text1"/>
          <w:lang w:eastAsia="fr-FR"/>
        </w:rPr>
        <w:t>it</w:t>
      </w:r>
      <w:r>
        <w:rPr>
          <w:rFonts w:ascii="Arial" w:hAnsi="Arial" w:cs="Arial"/>
          <w:color w:val="000000" w:themeColor="text1"/>
          <w:lang w:eastAsia="fr-FR"/>
        </w:rPr>
        <w:t xml:space="preserve"> cannot </w:t>
      </w:r>
      <w:r w:rsidRPr="009A6234">
        <w:rPr>
          <w:rFonts w:ascii="Arial" w:hAnsi="Arial" w:cs="Arial"/>
          <w:color w:val="000000" w:themeColor="text1"/>
          <w:lang w:eastAsia="fr-FR"/>
        </w:rPr>
        <w:t xml:space="preserve">be trusted by </w:t>
      </w:r>
      <w:r>
        <w:rPr>
          <w:rFonts w:ascii="Arial" w:hAnsi="Arial" w:cs="Arial"/>
          <w:color w:val="000000" w:themeColor="text1"/>
          <w:lang w:eastAsia="fr-FR"/>
        </w:rPr>
        <w:t>network operators.</w:t>
      </w:r>
      <w:r w:rsidR="00527852">
        <w:rPr>
          <w:rFonts w:ascii="Arial" w:hAnsi="Arial" w:cs="Arial"/>
          <w:color w:val="000000" w:themeColor="text1"/>
          <w:lang w:eastAsia="fr-FR"/>
        </w:rPr>
        <w:t xml:space="preserve"> </w:t>
      </w:r>
      <w:r w:rsidR="00477B05">
        <w:rPr>
          <w:rFonts w:ascii="Arial" w:hAnsi="Arial" w:cs="Arial"/>
          <w:color w:val="000000" w:themeColor="text1"/>
          <w:lang w:eastAsia="fr-FR"/>
        </w:rPr>
        <w:t xml:space="preserve">Therefore, a network based </w:t>
      </w:r>
      <w:r w:rsidR="000B47EC">
        <w:rPr>
          <w:rFonts w:ascii="Arial" w:hAnsi="Arial" w:cs="Arial"/>
          <w:color w:val="000000" w:themeColor="text1"/>
          <w:lang w:eastAsia="fr-FR"/>
        </w:rPr>
        <w:t>positioning method</w:t>
      </w:r>
      <w:r w:rsidR="00477B05">
        <w:rPr>
          <w:rFonts w:ascii="Arial" w:hAnsi="Arial" w:cs="Arial"/>
          <w:color w:val="000000" w:themeColor="text1"/>
          <w:lang w:eastAsia="fr-FR"/>
        </w:rPr>
        <w:t xml:space="preserve"> </w:t>
      </w:r>
      <w:r w:rsidR="00BE0526">
        <w:rPr>
          <w:rFonts w:ascii="Arial" w:hAnsi="Arial" w:cs="Arial"/>
          <w:color w:val="000000" w:themeColor="text1"/>
          <w:lang w:eastAsia="fr-FR"/>
        </w:rPr>
        <w:t xml:space="preserve">is needed to </w:t>
      </w:r>
      <w:r w:rsidR="00DB270E">
        <w:rPr>
          <w:rFonts w:ascii="Arial" w:hAnsi="Arial" w:cs="Arial"/>
          <w:color w:val="000000" w:themeColor="text1"/>
          <w:lang w:eastAsia="fr-FR"/>
        </w:rPr>
        <w:t>verify</w:t>
      </w:r>
      <w:r w:rsidR="00F95D0F">
        <w:rPr>
          <w:rFonts w:ascii="Arial" w:hAnsi="Arial" w:cs="Arial"/>
          <w:color w:val="000000" w:themeColor="text1"/>
          <w:lang w:eastAsia="fr-FR"/>
        </w:rPr>
        <w:t xml:space="preserve"> the </w:t>
      </w:r>
      <w:r w:rsidR="00F95D0F" w:rsidRPr="00A72809">
        <w:rPr>
          <w:rFonts w:ascii="Arial" w:hAnsi="Arial" w:cs="Arial"/>
          <w:color w:val="000000" w:themeColor="text1"/>
          <w:lang w:eastAsia="fr-FR"/>
        </w:rPr>
        <w:t xml:space="preserve">UE </w:t>
      </w:r>
      <w:r w:rsidR="00F95D0F">
        <w:rPr>
          <w:rFonts w:ascii="Arial" w:hAnsi="Arial" w:cs="Arial"/>
          <w:color w:val="000000" w:themeColor="text1"/>
          <w:lang w:eastAsia="fr-FR"/>
        </w:rPr>
        <w:t xml:space="preserve">reported </w:t>
      </w:r>
      <w:r w:rsidR="00F95D0F" w:rsidRPr="00A72809">
        <w:rPr>
          <w:rFonts w:ascii="Arial" w:hAnsi="Arial" w:cs="Arial"/>
          <w:color w:val="000000" w:themeColor="text1"/>
          <w:lang w:eastAsia="fr-FR"/>
        </w:rPr>
        <w:t xml:space="preserve">location </w:t>
      </w:r>
      <w:r w:rsidR="00F95D0F">
        <w:rPr>
          <w:rFonts w:ascii="Arial" w:hAnsi="Arial" w:cs="Arial"/>
          <w:color w:val="000000" w:themeColor="text1"/>
          <w:lang w:eastAsia="fr-FR"/>
        </w:rPr>
        <w:t>information</w:t>
      </w:r>
      <w:r w:rsidR="00BE0526" w:rsidRPr="002D592D">
        <w:rPr>
          <w:rFonts w:ascii="Arial" w:hAnsi="Arial" w:cs="Arial"/>
          <w:color w:val="000000" w:themeColor="text1"/>
          <w:lang w:eastAsia="fr-FR"/>
        </w:rPr>
        <w:t>.</w:t>
      </w:r>
      <w:r w:rsidR="00DB270E" w:rsidRPr="00DB270E">
        <w:t xml:space="preserve"> </w:t>
      </w:r>
      <w:r w:rsidR="00DB270E" w:rsidRPr="00DB270E">
        <w:rPr>
          <w:rFonts w:ascii="Arial" w:hAnsi="Arial" w:cs="Arial"/>
          <w:color w:val="000000" w:themeColor="text1"/>
          <w:lang w:eastAsia="fr-FR"/>
        </w:rPr>
        <w:t xml:space="preserve">This verification </w:t>
      </w:r>
      <w:r w:rsidR="00F86121">
        <w:rPr>
          <w:rFonts w:ascii="Arial" w:hAnsi="Arial" w:cs="Arial"/>
          <w:color w:val="000000" w:themeColor="text1"/>
          <w:lang w:eastAsia="fr-FR"/>
        </w:rPr>
        <w:t>can</w:t>
      </w:r>
      <w:r w:rsidR="00DB270E" w:rsidRPr="00DB270E">
        <w:rPr>
          <w:rFonts w:ascii="Arial" w:hAnsi="Arial" w:cs="Arial"/>
          <w:color w:val="000000" w:themeColor="text1"/>
          <w:lang w:eastAsia="fr-FR"/>
        </w:rPr>
        <w:t xml:space="preserve"> improve the reliability of the </w:t>
      </w:r>
      <w:r w:rsidR="00DB270E">
        <w:rPr>
          <w:rFonts w:ascii="Arial" w:hAnsi="Arial" w:cs="Arial"/>
          <w:color w:val="000000" w:themeColor="text1"/>
          <w:lang w:eastAsia="fr-FR"/>
        </w:rPr>
        <w:t xml:space="preserve">reported </w:t>
      </w:r>
      <w:r w:rsidR="00DB270E" w:rsidRPr="00DB270E">
        <w:rPr>
          <w:rFonts w:ascii="Arial" w:hAnsi="Arial" w:cs="Arial"/>
          <w:color w:val="000000" w:themeColor="text1"/>
          <w:lang w:eastAsia="fr-FR"/>
        </w:rPr>
        <w:t>UE location</w:t>
      </w:r>
      <w:r w:rsidR="00DB270E">
        <w:rPr>
          <w:rFonts w:ascii="Arial" w:hAnsi="Arial" w:cs="Arial"/>
          <w:color w:val="000000" w:themeColor="text1"/>
          <w:lang w:eastAsia="fr-FR"/>
        </w:rPr>
        <w:t xml:space="preserve"> information </w:t>
      </w:r>
      <w:r w:rsidR="00DB270E" w:rsidRPr="00DB270E">
        <w:rPr>
          <w:rFonts w:ascii="Arial" w:hAnsi="Arial" w:cs="Arial"/>
          <w:color w:val="000000" w:themeColor="text1"/>
          <w:lang w:eastAsia="fr-FR"/>
        </w:rPr>
        <w:t xml:space="preserve">which is obtained </w:t>
      </w:r>
      <w:r w:rsidR="00DB270E">
        <w:rPr>
          <w:rFonts w:ascii="Arial" w:hAnsi="Arial" w:cs="Arial"/>
          <w:color w:val="000000" w:themeColor="text1"/>
          <w:lang w:eastAsia="fr-FR"/>
        </w:rPr>
        <w:t>by non 3GPP method such as GNSS.</w:t>
      </w:r>
    </w:p>
    <w:p w14:paraId="1523CA5E" w14:textId="73ED7C73" w:rsidR="005E6B24" w:rsidRPr="00CE51B6" w:rsidRDefault="005E6B24" w:rsidP="005E6B24">
      <w:pPr>
        <w:jc w:val="both"/>
        <w:rPr>
          <w:rFonts w:ascii="Arial" w:hAnsi="Arial" w:cs="Arial"/>
          <w:color w:val="000000" w:themeColor="text1"/>
          <w:lang w:eastAsia="fr-FR"/>
        </w:rPr>
      </w:pPr>
      <w:r w:rsidRPr="00CE51B6">
        <w:rPr>
          <w:rFonts w:ascii="Arial" w:hAnsi="Arial" w:cs="Arial"/>
          <w:color w:val="000000" w:themeColor="text1"/>
          <w:lang w:eastAsia="fr-FR"/>
        </w:rPr>
        <w:t xml:space="preserve">Note: It is assumed that the integrity of RAT dependent methods in general is handled in a different </w:t>
      </w:r>
      <w:r w:rsidR="002E36DF" w:rsidRPr="00CE51B6">
        <w:rPr>
          <w:rFonts w:ascii="Arial" w:hAnsi="Arial" w:cs="Arial"/>
          <w:color w:val="000000" w:themeColor="text1"/>
          <w:lang w:eastAsia="fr-FR"/>
        </w:rPr>
        <w:t>study</w:t>
      </w:r>
      <w:r w:rsidRPr="00CE51B6">
        <w:rPr>
          <w:rFonts w:ascii="Arial" w:hAnsi="Arial" w:cs="Arial"/>
          <w:color w:val="000000" w:themeColor="text1"/>
          <w:lang w:eastAsia="fr-FR"/>
        </w:rPr>
        <w:t xml:space="preserve"> item </w:t>
      </w:r>
      <w:r w:rsidR="002E36DF" w:rsidRPr="00CE51B6">
        <w:rPr>
          <w:rFonts w:ascii="Arial" w:hAnsi="Arial" w:cs="Arial"/>
          <w:color w:val="000000" w:themeColor="text1"/>
          <w:lang w:eastAsia="fr-FR"/>
        </w:rPr>
        <w:t>[i.13]</w:t>
      </w:r>
      <w:r w:rsidR="002E36DF" w:rsidRPr="002E36DF">
        <w:rPr>
          <w:rFonts w:ascii="Arial" w:hAnsi="Arial" w:cs="Arial"/>
          <w:color w:val="000000" w:themeColor="text1"/>
          <w:lang w:eastAsia="fr-FR"/>
        </w:rPr>
        <w:t xml:space="preserve"> and therefore </w:t>
      </w:r>
      <w:r w:rsidR="002E36DF" w:rsidRPr="00FD778D">
        <w:rPr>
          <w:rFonts w:ascii="Arial" w:hAnsi="Arial" w:cs="Arial"/>
          <w:color w:val="000000" w:themeColor="text1"/>
          <w:lang w:eastAsia="fr-FR"/>
        </w:rPr>
        <w:t xml:space="preserve">will not </w:t>
      </w:r>
      <w:r w:rsidR="002E36DF" w:rsidRPr="00CE51B6">
        <w:rPr>
          <w:rFonts w:ascii="Arial" w:hAnsi="Arial" w:cs="Arial"/>
          <w:color w:val="000000" w:themeColor="text1"/>
          <w:lang w:eastAsia="fr-FR"/>
        </w:rPr>
        <w:t>be addressed in this study</w:t>
      </w:r>
      <w:r w:rsidRPr="00CE51B6">
        <w:rPr>
          <w:rFonts w:ascii="Arial" w:hAnsi="Arial" w:cs="Arial"/>
          <w:color w:val="000000" w:themeColor="text1"/>
          <w:lang w:eastAsia="fr-FR"/>
        </w:rPr>
        <w:t>.</w:t>
      </w:r>
    </w:p>
    <w:p w14:paraId="27446F53" w14:textId="77777777" w:rsidR="00BC43BC" w:rsidRDefault="00BC43BC" w:rsidP="00BC43BC">
      <w:pPr>
        <w:jc w:val="both"/>
        <w:rPr>
          <w:rFonts w:ascii="Arial" w:hAnsi="Arial" w:cs="Arial"/>
        </w:rPr>
      </w:pPr>
    </w:p>
    <w:p w14:paraId="076F876A" w14:textId="77777777" w:rsidR="00BC43BC" w:rsidRDefault="00BC43BC" w:rsidP="00BC43BC">
      <w:pPr>
        <w:jc w:val="both"/>
        <w:rPr>
          <w:rFonts w:ascii="Arial" w:hAnsi="Arial" w:cs="Arial"/>
        </w:rPr>
      </w:pPr>
      <w:r w:rsidRPr="00635A39">
        <w:rPr>
          <w:rFonts w:ascii="Arial" w:hAnsi="Arial" w:cs="Arial"/>
        </w:rPr>
        <w:t>5</w:t>
      </w:r>
      <w:r w:rsidRPr="00635A39">
        <w:rPr>
          <w:rFonts w:ascii="Arial" w:hAnsi="Arial" w:cs="Arial"/>
        </w:rPr>
        <w:tab/>
        <w:t>Requirements for UE location verification</w:t>
      </w:r>
    </w:p>
    <w:p w14:paraId="111BC1E5" w14:textId="469B3EFD" w:rsidR="0029492A" w:rsidRPr="00987A91" w:rsidRDefault="00933486" w:rsidP="00987A91">
      <w:pPr>
        <w:pStyle w:val="Paragraphedeliste"/>
        <w:numPr>
          <w:ilvl w:val="1"/>
          <w:numId w:val="1"/>
        </w:numPr>
        <w:jc w:val="both"/>
        <w:rPr>
          <w:rFonts w:ascii="Arial" w:hAnsi="Arial" w:cs="Arial"/>
          <w:lang w:val="en-GB"/>
        </w:rPr>
      </w:pPr>
      <w:r w:rsidRPr="00987A91">
        <w:rPr>
          <w:rFonts w:ascii="Arial" w:hAnsi="Arial" w:cs="Arial"/>
          <w:lang w:val="en-GB"/>
        </w:rPr>
        <w:t>Emergency calls</w:t>
      </w:r>
    </w:p>
    <w:p w14:paraId="396F4E30" w14:textId="484F9713" w:rsidR="0029492A" w:rsidRPr="00987A91" w:rsidRDefault="00D013A9" w:rsidP="00987A91">
      <w:pPr>
        <w:jc w:val="both"/>
        <w:rPr>
          <w:rFonts w:ascii="Arial" w:hAnsi="Arial" w:cs="Arial"/>
          <w:lang w:val="en-GB"/>
        </w:rPr>
      </w:pPr>
      <w:hyperlink r:id="rId14" w:history="1">
        <w:r w:rsidR="0029492A" w:rsidRPr="00987A91">
          <w:rPr>
            <w:rFonts w:ascii="Arial" w:hAnsi="Arial" w:cs="Arial"/>
            <w:lang w:val="en-GB"/>
          </w:rPr>
          <w:t>It refers to a</w:t>
        </w:r>
      </w:hyperlink>
      <w:r w:rsidR="0029492A" w:rsidRPr="00987A91">
        <w:rPr>
          <w:rFonts w:ascii="Arial" w:hAnsi="Arial" w:cs="Arial"/>
          <w:lang w:val="en-GB"/>
        </w:rPr>
        <w:t xml:space="preserve"> telephone request or text message request for </w:t>
      </w:r>
      <w:r w:rsidR="00E639B4">
        <w:rPr>
          <w:rFonts w:ascii="Arial" w:hAnsi="Arial" w:cs="Arial"/>
          <w:lang w:val="en-GB"/>
        </w:rPr>
        <w:t xml:space="preserve">emergency </w:t>
      </w:r>
      <w:r w:rsidR="0029492A" w:rsidRPr="00987A91">
        <w:rPr>
          <w:rFonts w:ascii="Arial" w:hAnsi="Arial" w:cs="Arial"/>
          <w:lang w:val="en-GB"/>
        </w:rPr>
        <w:t>service</w:t>
      </w:r>
      <w:r w:rsidR="00E639B4">
        <w:rPr>
          <w:rFonts w:ascii="Arial" w:hAnsi="Arial" w:cs="Arial"/>
          <w:lang w:val="en-GB"/>
        </w:rPr>
        <w:t xml:space="preserve">s </w:t>
      </w:r>
      <w:r w:rsidR="0029492A" w:rsidRPr="00987A91">
        <w:rPr>
          <w:rFonts w:ascii="Arial" w:hAnsi="Arial" w:cs="Arial"/>
          <w:lang w:val="en-GB"/>
        </w:rPr>
        <w:t>(e.g. police, fire departments, or other first responders) which requires immediate action to prevent loss of life, reduce bodily injury, prevent or reduce loss of property and respond to other emergency situations determined by local policy.</w:t>
      </w:r>
    </w:p>
    <w:p w14:paraId="1FE354E0" w14:textId="77777777" w:rsidR="0029492A" w:rsidRPr="00987A91" w:rsidRDefault="0029492A" w:rsidP="0029492A">
      <w:pPr>
        <w:jc w:val="both"/>
        <w:rPr>
          <w:rFonts w:ascii="Arial" w:hAnsi="Arial" w:cs="Arial"/>
          <w:lang w:val="en-GB"/>
        </w:rPr>
      </w:pPr>
    </w:p>
    <w:p w14:paraId="4581822A" w14:textId="4CCC44E1" w:rsidR="00BC43BC" w:rsidRPr="00933486" w:rsidRDefault="00933486" w:rsidP="00BC43BC">
      <w:pPr>
        <w:jc w:val="both"/>
        <w:rPr>
          <w:rFonts w:ascii="Arial" w:hAnsi="Arial" w:cs="Arial"/>
          <w:i/>
          <w:u w:val="single"/>
          <w:lang w:val="en-GB"/>
        </w:rPr>
      </w:pPr>
      <w:r>
        <w:rPr>
          <w:rFonts w:ascii="Arial" w:hAnsi="Arial" w:cs="Arial"/>
          <w:i/>
          <w:u w:val="single"/>
          <w:lang w:val="en-GB"/>
        </w:rPr>
        <w:t>Accuracy</w:t>
      </w:r>
    </w:p>
    <w:p w14:paraId="146B61CC" w14:textId="77777777" w:rsidR="00BC43BC" w:rsidRPr="00933486" w:rsidRDefault="00BC43BC" w:rsidP="00BC43BC">
      <w:pPr>
        <w:jc w:val="both"/>
        <w:rPr>
          <w:rFonts w:ascii="Arial" w:hAnsi="Arial" w:cs="Arial"/>
          <w:lang w:val="en-GB"/>
        </w:rPr>
      </w:pPr>
      <w:r w:rsidRPr="00933486">
        <w:rPr>
          <w:rFonts w:ascii="Arial" w:hAnsi="Arial" w:cs="Arial"/>
          <w:lang w:val="en-GB"/>
        </w:rPr>
        <w:t xml:space="preserve">Accuracy requirements for emergency calls have been identified </w:t>
      </w:r>
      <w:r w:rsidRPr="00933486">
        <w:rPr>
          <w:rFonts w:ascii="Arial" w:hAnsi="Arial" w:cs="Arial"/>
          <w:lang w:val="en-GB" w:eastAsia="zh-CN"/>
        </w:rPr>
        <w:t>in [</w:t>
      </w:r>
      <w:r w:rsidRPr="00A53877">
        <w:rPr>
          <w:rFonts w:ascii="Arial" w:hAnsi="Arial" w:cs="Arial"/>
          <w:color w:val="000000" w:themeColor="text1"/>
          <w:lang w:eastAsia="fr-FR"/>
        </w:rPr>
        <w:t>i.4</w:t>
      </w:r>
      <w:r w:rsidRPr="00933486">
        <w:rPr>
          <w:rFonts w:ascii="Arial" w:hAnsi="Arial" w:cs="Arial"/>
          <w:lang w:val="en-GB" w:eastAsia="zh-CN"/>
        </w:rPr>
        <w:t xml:space="preserve">], where the position accuracy is required to be [50m Horizontal, 3m Vertical] which are the most demanding of the regulated services in terms of accuracy requirements. This is in line with the requirements of </w:t>
      </w:r>
      <w:r w:rsidRPr="00933486">
        <w:rPr>
          <w:rFonts w:ascii="Arial" w:hAnsi="Arial" w:cs="Arial"/>
          <w:lang w:val="en-GB"/>
        </w:rPr>
        <w:t xml:space="preserve">two major regulatory bodies and summarized as follows: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7826"/>
      </w:tblGrid>
      <w:tr w:rsidR="00BC43BC" w:rsidRPr="00A53877" w14:paraId="22E7E677" w14:textId="77777777" w:rsidTr="00A8080B">
        <w:tc>
          <w:tcPr>
            <w:tcW w:w="1186" w:type="dxa"/>
            <w:shd w:val="clear" w:color="auto" w:fill="auto"/>
          </w:tcPr>
          <w:p w14:paraId="76938F18" w14:textId="77777777" w:rsidR="00BC43BC" w:rsidRPr="00933486" w:rsidRDefault="00BC43BC" w:rsidP="00A8080B">
            <w:pPr>
              <w:rPr>
                <w:rFonts w:ascii="Arial" w:hAnsi="Arial" w:cs="Arial"/>
                <w:lang w:val="en-GB"/>
              </w:rPr>
            </w:pPr>
            <w:r w:rsidRPr="00933486">
              <w:rPr>
                <w:rFonts w:ascii="Arial" w:hAnsi="Arial" w:cs="Arial"/>
                <w:lang w:val="en-GB"/>
              </w:rPr>
              <w:t>Regulatory body</w:t>
            </w:r>
          </w:p>
        </w:tc>
        <w:tc>
          <w:tcPr>
            <w:tcW w:w="8111" w:type="dxa"/>
            <w:shd w:val="clear" w:color="auto" w:fill="auto"/>
          </w:tcPr>
          <w:p w14:paraId="15E59092" w14:textId="77777777" w:rsidR="00BC43BC" w:rsidRPr="00933486" w:rsidRDefault="00BC43BC" w:rsidP="00A8080B">
            <w:pPr>
              <w:rPr>
                <w:rFonts w:ascii="Arial" w:hAnsi="Arial" w:cs="Arial"/>
                <w:lang w:val="en-GB"/>
              </w:rPr>
            </w:pPr>
            <w:r w:rsidRPr="00933486">
              <w:rPr>
                <w:rFonts w:ascii="Arial" w:hAnsi="Arial" w:cs="Arial"/>
                <w:lang w:val="en-GB"/>
              </w:rPr>
              <w:t>Accuracy requirements</w:t>
            </w:r>
          </w:p>
        </w:tc>
      </w:tr>
      <w:tr w:rsidR="00BC43BC" w:rsidRPr="00A53877" w14:paraId="4B6CDA0F" w14:textId="77777777" w:rsidTr="00A8080B">
        <w:tc>
          <w:tcPr>
            <w:tcW w:w="1186" w:type="dxa"/>
            <w:shd w:val="clear" w:color="auto" w:fill="auto"/>
          </w:tcPr>
          <w:p w14:paraId="35812A43" w14:textId="77777777" w:rsidR="00BC43BC" w:rsidRPr="00933486" w:rsidRDefault="00BC43BC" w:rsidP="00A8080B">
            <w:pPr>
              <w:rPr>
                <w:rFonts w:ascii="Arial" w:hAnsi="Arial" w:cs="Arial"/>
                <w:lang w:val="en-GB"/>
              </w:rPr>
            </w:pPr>
            <w:r w:rsidRPr="00933486">
              <w:rPr>
                <w:rFonts w:ascii="Arial" w:hAnsi="Arial" w:cs="Arial"/>
                <w:lang w:val="en-GB"/>
              </w:rPr>
              <w:t>EC [</w:t>
            </w:r>
            <w:r w:rsidRPr="00A53877">
              <w:rPr>
                <w:rFonts w:ascii="Arial" w:hAnsi="Arial" w:cs="Arial"/>
                <w:color w:val="000000" w:themeColor="text1"/>
                <w:lang w:eastAsia="fr-FR"/>
              </w:rPr>
              <w:t>i.5</w:t>
            </w:r>
            <w:r w:rsidRPr="00933486">
              <w:rPr>
                <w:rFonts w:ascii="Arial" w:hAnsi="Arial" w:cs="Arial"/>
                <w:lang w:val="en-GB"/>
              </w:rPr>
              <w:t xml:space="preserve">] </w:t>
            </w:r>
          </w:p>
        </w:tc>
        <w:tc>
          <w:tcPr>
            <w:tcW w:w="8111" w:type="dxa"/>
            <w:shd w:val="clear" w:color="auto" w:fill="auto"/>
          </w:tcPr>
          <w:p w14:paraId="373F2DAC" w14:textId="77777777" w:rsidR="00BC43BC" w:rsidRPr="00933486" w:rsidRDefault="00BC43BC" w:rsidP="00A8080B">
            <w:pPr>
              <w:rPr>
                <w:rFonts w:ascii="Arial" w:hAnsi="Arial" w:cs="Arial"/>
                <w:color w:val="1F497D"/>
                <w:lang w:val="en-GB"/>
              </w:rPr>
            </w:pPr>
            <w:r w:rsidRPr="00933486">
              <w:rPr>
                <w:rFonts w:ascii="Arial" w:hAnsi="Arial" w:cs="Arial"/>
                <w:color w:val="1F497D"/>
                <w:lang w:val="en-GB"/>
              </w:rPr>
              <w:t>”</w:t>
            </w:r>
            <w:r w:rsidRPr="00933486">
              <w:rPr>
                <w:rFonts w:ascii="Arial" w:hAnsi="Arial" w:cs="Arial"/>
                <w:color w:val="000000"/>
                <w:lang w:val="en-GB"/>
              </w:rPr>
              <w:t>capability to achieve a horizontal position error of maximum 5 metres in open sky</w:t>
            </w:r>
            <w:r w:rsidRPr="00933486">
              <w:rPr>
                <w:rFonts w:ascii="Arial" w:hAnsi="Arial" w:cs="Arial"/>
                <w:color w:val="1F497D"/>
                <w:lang w:val="en-GB"/>
              </w:rPr>
              <w:t xml:space="preserve"> </w:t>
            </w:r>
            <w:r w:rsidRPr="00933486">
              <w:rPr>
                <w:rFonts w:ascii="Arial" w:hAnsi="Arial" w:cs="Arial"/>
                <w:color w:val="000000"/>
                <w:lang w:val="en-GB"/>
              </w:rPr>
              <w:t>conditions</w:t>
            </w:r>
            <w:r w:rsidRPr="00933486">
              <w:rPr>
                <w:rFonts w:ascii="Arial" w:hAnsi="Arial" w:cs="Arial"/>
                <w:color w:val="000000"/>
                <w:u w:val="single"/>
                <w:lang w:val="en-GB"/>
              </w:rPr>
              <w:t xml:space="preserve"> </w:t>
            </w:r>
            <w:r w:rsidRPr="00933486">
              <w:rPr>
                <w:rFonts w:ascii="Arial" w:hAnsi="Arial" w:cs="Arial"/>
                <w:color w:val="000000"/>
                <w:lang w:val="en-GB"/>
              </w:rPr>
              <w:t>and maximum 25 metres in urban canyon conditions with a confidence level of 95 % (2s coverage factor), where open sky conditions and urban canyon conditions are as defined, respectively, in points 2.1.8 (Figure 1) and 2.2.4.2 (Figure 3) of Annex VI to Delegated Regulation (EU) 2017/793</w:t>
            </w:r>
            <w:r w:rsidRPr="00933486">
              <w:rPr>
                <w:rFonts w:ascii="Arial" w:hAnsi="Arial" w:cs="Arial"/>
                <w:color w:val="1F497D"/>
                <w:lang w:val="en-GB"/>
              </w:rPr>
              <w:t>“</w:t>
            </w:r>
          </w:p>
          <w:p w14:paraId="0DC7F774" w14:textId="537B44D4" w:rsidR="00BC43BC" w:rsidRPr="00933486" w:rsidRDefault="00BC43BC" w:rsidP="00A8080B">
            <w:pPr>
              <w:rPr>
                <w:rFonts w:ascii="Arial" w:hAnsi="Arial" w:cs="Arial"/>
                <w:color w:val="1F497D"/>
                <w:lang w:val="en-GB"/>
              </w:rPr>
            </w:pPr>
            <w:r w:rsidRPr="00933486">
              <w:rPr>
                <w:rFonts w:ascii="Arial" w:hAnsi="Arial" w:cs="Arial"/>
                <w:color w:val="000000"/>
                <w:lang w:val="en-GB"/>
              </w:rPr>
              <w:t>The European directive is based on an assumption of use of GNSS as positioning technology</w:t>
            </w:r>
            <w:r w:rsidR="001366B5" w:rsidRPr="00933486">
              <w:rPr>
                <w:rFonts w:ascii="Arial" w:hAnsi="Arial" w:cs="Arial"/>
                <w:color w:val="000000"/>
                <w:lang w:val="en-GB"/>
              </w:rPr>
              <w:t xml:space="preserve"> as specified in ETSI TS 103 625 [i.9].</w:t>
            </w:r>
          </w:p>
        </w:tc>
      </w:tr>
      <w:tr w:rsidR="00BC43BC" w:rsidRPr="00A53877" w14:paraId="7204322E" w14:textId="77777777" w:rsidTr="00A8080B">
        <w:tc>
          <w:tcPr>
            <w:tcW w:w="1186" w:type="dxa"/>
            <w:shd w:val="clear" w:color="auto" w:fill="auto"/>
          </w:tcPr>
          <w:p w14:paraId="29F63EC7" w14:textId="77777777" w:rsidR="00BC43BC" w:rsidRPr="00933486" w:rsidRDefault="00BC43BC" w:rsidP="00A8080B">
            <w:pPr>
              <w:rPr>
                <w:rFonts w:ascii="Arial" w:hAnsi="Arial" w:cs="Arial"/>
                <w:lang w:val="en-GB"/>
              </w:rPr>
            </w:pPr>
            <w:r w:rsidRPr="00933486">
              <w:rPr>
                <w:rFonts w:ascii="Arial" w:hAnsi="Arial" w:cs="Arial"/>
                <w:lang w:val="en-GB"/>
              </w:rPr>
              <w:t>FCC [</w:t>
            </w:r>
            <w:r w:rsidRPr="00A53877">
              <w:rPr>
                <w:rFonts w:ascii="Arial" w:hAnsi="Arial" w:cs="Arial"/>
                <w:color w:val="000000" w:themeColor="text1"/>
                <w:lang w:eastAsia="fr-FR"/>
              </w:rPr>
              <w:t>i.6</w:t>
            </w:r>
            <w:r w:rsidRPr="00933486">
              <w:rPr>
                <w:rFonts w:ascii="Arial" w:hAnsi="Arial" w:cs="Arial"/>
                <w:lang w:val="en-GB"/>
              </w:rPr>
              <w:t>]</w:t>
            </w:r>
          </w:p>
        </w:tc>
        <w:tc>
          <w:tcPr>
            <w:tcW w:w="8111" w:type="dxa"/>
            <w:shd w:val="clear" w:color="auto" w:fill="auto"/>
          </w:tcPr>
          <w:p w14:paraId="66D31D26" w14:textId="77777777" w:rsidR="00BC43BC" w:rsidRPr="00933486" w:rsidRDefault="00BC43BC" w:rsidP="00A8080B">
            <w:pPr>
              <w:rPr>
                <w:rFonts w:ascii="Arial" w:hAnsi="Arial" w:cs="Arial"/>
                <w:lang w:val="en-GB"/>
              </w:rPr>
            </w:pPr>
            <w:r w:rsidRPr="00933486">
              <w:rPr>
                <w:rFonts w:ascii="Arial" w:hAnsi="Arial" w:cs="Arial"/>
                <w:lang w:val="en-GB"/>
              </w:rPr>
              <w:t xml:space="preserve">In 2020, the FCC specifies a 50-meter horizontal accuracy or provide a </w:t>
            </w:r>
            <w:proofErr w:type="spellStart"/>
            <w:r w:rsidRPr="00933486">
              <w:rPr>
                <w:rFonts w:ascii="Arial" w:hAnsi="Arial" w:cs="Arial"/>
                <w:lang w:val="en-GB"/>
              </w:rPr>
              <w:t>dispatchable</w:t>
            </w:r>
            <w:proofErr w:type="spellEnd"/>
            <w:r w:rsidRPr="00933486">
              <w:rPr>
                <w:rFonts w:ascii="Arial" w:hAnsi="Arial" w:cs="Arial"/>
                <w:lang w:val="en-GB"/>
              </w:rPr>
              <w:t xml:space="preserve"> location for 70 percent of all wireless 911 calls, which increases to 80 percent of all calls in 2021. </w:t>
            </w:r>
          </w:p>
          <w:p w14:paraId="4C12383C" w14:textId="77777777" w:rsidR="00BC43BC" w:rsidRPr="00933486" w:rsidRDefault="00BC43BC" w:rsidP="00A8080B">
            <w:pPr>
              <w:rPr>
                <w:rFonts w:ascii="Arial" w:hAnsi="Arial" w:cs="Arial"/>
                <w:lang w:val="en-GB"/>
              </w:rPr>
            </w:pPr>
            <w:r w:rsidRPr="00933486">
              <w:rPr>
                <w:rFonts w:ascii="Arial" w:hAnsi="Arial" w:cs="Arial"/>
                <w:lang w:val="en-GB"/>
              </w:rPr>
              <w:t>From 2021 onwards, an additional requirement to achieve an accuracy with ±3m is applies in addition.</w:t>
            </w:r>
          </w:p>
        </w:tc>
      </w:tr>
    </w:tbl>
    <w:p w14:paraId="26060D7E" w14:textId="5C7C486F" w:rsidR="00BC43BC" w:rsidRDefault="00BC43BC" w:rsidP="00BC43BC">
      <w:pPr>
        <w:rPr>
          <w:rFonts w:ascii="Arial" w:hAnsi="Arial" w:cs="Arial"/>
          <w:lang w:val="en-GB" w:eastAsia="zh-CN"/>
        </w:rPr>
      </w:pPr>
    </w:p>
    <w:p w14:paraId="26F3AB5C" w14:textId="7ECAD820" w:rsidR="00933486" w:rsidRDefault="00933486" w:rsidP="00BC43BC">
      <w:pPr>
        <w:rPr>
          <w:rFonts w:ascii="Arial" w:hAnsi="Arial" w:cs="Arial"/>
          <w:lang w:val="en-GB" w:eastAsia="zh-CN"/>
        </w:rPr>
      </w:pPr>
    </w:p>
    <w:p w14:paraId="59D10B3C" w14:textId="77777777" w:rsidR="00933486" w:rsidRPr="009737A8" w:rsidRDefault="00933486" w:rsidP="00933486">
      <w:pPr>
        <w:jc w:val="both"/>
        <w:rPr>
          <w:rFonts w:ascii="Arial" w:hAnsi="Arial" w:cs="Arial"/>
          <w:i/>
          <w:u w:val="single"/>
          <w:lang w:val="en-GB"/>
        </w:rPr>
      </w:pPr>
      <w:r>
        <w:rPr>
          <w:rFonts w:ascii="Arial" w:hAnsi="Arial" w:cs="Arial"/>
          <w:i/>
          <w:u w:val="single"/>
          <w:lang w:val="en-GB"/>
        </w:rPr>
        <w:t>Reliability</w:t>
      </w:r>
    </w:p>
    <w:p w14:paraId="4C78E7B5" w14:textId="57AB6CC6" w:rsidR="00933486" w:rsidRPr="009737A8" w:rsidRDefault="00933486" w:rsidP="00933486">
      <w:pPr>
        <w:jc w:val="both"/>
        <w:rPr>
          <w:rFonts w:ascii="Arial" w:hAnsi="Arial" w:cs="Arial"/>
          <w:lang w:val="en-GB" w:eastAsia="zh-CN"/>
        </w:rPr>
      </w:pPr>
      <w:r>
        <w:rPr>
          <w:rFonts w:ascii="Arial" w:hAnsi="Arial" w:cs="Arial"/>
          <w:lang w:val="en-GB" w:eastAsia="zh-CN"/>
        </w:rPr>
        <w:t xml:space="preserve">In this case, the mobile network operator may be </w:t>
      </w:r>
      <w:r w:rsidR="003E4575">
        <w:rPr>
          <w:rFonts w:ascii="Arial" w:hAnsi="Arial" w:cs="Arial"/>
          <w:lang w:val="en-GB" w:eastAsia="zh-CN"/>
        </w:rPr>
        <w:t xml:space="preserve">liable </w:t>
      </w:r>
      <w:r>
        <w:rPr>
          <w:rFonts w:ascii="Arial" w:hAnsi="Arial" w:cs="Arial"/>
          <w:lang w:val="en-GB" w:eastAsia="zh-CN"/>
        </w:rPr>
        <w:t xml:space="preserve">for the provision of </w:t>
      </w:r>
      <w:r w:rsidRPr="009737A8">
        <w:rPr>
          <w:rFonts w:ascii="Arial" w:hAnsi="Arial" w:cs="Arial"/>
          <w:lang w:val="en-GB" w:eastAsia="zh-CN"/>
        </w:rPr>
        <w:t>a “reliable” UE location (either network verified or network provided)</w:t>
      </w:r>
      <w:r>
        <w:rPr>
          <w:rFonts w:ascii="Arial" w:hAnsi="Arial" w:cs="Arial"/>
          <w:lang w:val="en-GB" w:eastAsia="zh-CN"/>
        </w:rPr>
        <w:t xml:space="preserve"> that will be the basis to the organisation of personal assistance or rescue</w:t>
      </w:r>
      <w:r w:rsidRPr="009737A8">
        <w:rPr>
          <w:rFonts w:ascii="Arial" w:hAnsi="Arial" w:cs="Arial"/>
          <w:lang w:val="en-GB" w:eastAsia="zh-CN"/>
        </w:rPr>
        <w:t>.</w:t>
      </w:r>
    </w:p>
    <w:p w14:paraId="43A8F0F0" w14:textId="77777777" w:rsidR="00933486" w:rsidRDefault="00933486" w:rsidP="00933486">
      <w:pPr>
        <w:jc w:val="both"/>
        <w:rPr>
          <w:rFonts w:ascii="Arial" w:hAnsi="Arial" w:cs="Arial"/>
          <w:lang w:val="en-GB" w:eastAsia="zh-CN"/>
        </w:rPr>
      </w:pPr>
    </w:p>
    <w:p w14:paraId="432FEF7E" w14:textId="77777777" w:rsidR="00933486" w:rsidRPr="009737A8" w:rsidRDefault="00933486" w:rsidP="00933486">
      <w:pPr>
        <w:jc w:val="both"/>
        <w:rPr>
          <w:rFonts w:ascii="Arial" w:hAnsi="Arial" w:cs="Arial"/>
          <w:i/>
          <w:u w:val="single"/>
          <w:lang w:val="en-GB"/>
        </w:rPr>
      </w:pPr>
      <w:r w:rsidRPr="009737A8">
        <w:rPr>
          <w:rFonts w:ascii="Arial" w:hAnsi="Arial" w:cs="Arial"/>
          <w:i/>
          <w:u w:val="single"/>
          <w:lang w:val="en-GB"/>
        </w:rPr>
        <w:t>Latency</w:t>
      </w:r>
    </w:p>
    <w:p w14:paraId="4D0267D6" w14:textId="6678D360" w:rsidR="00DA2B60" w:rsidRDefault="00572A89" w:rsidP="00933486">
      <w:pPr>
        <w:jc w:val="both"/>
        <w:rPr>
          <w:rFonts w:ascii="Arial" w:hAnsi="Arial" w:cs="Arial"/>
          <w:lang w:val="en-GB"/>
        </w:rPr>
      </w:pPr>
      <w:r>
        <w:rPr>
          <w:rFonts w:ascii="Arial" w:hAnsi="Arial" w:cs="Arial"/>
          <w:lang w:val="en-GB"/>
        </w:rPr>
        <w:t>T</w:t>
      </w:r>
      <w:r w:rsidR="00933486">
        <w:rPr>
          <w:rFonts w:ascii="Arial" w:hAnsi="Arial" w:cs="Arial"/>
          <w:lang w:val="en-GB"/>
        </w:rPr>
        <w:t xml:space="preserve">he delay to determine the UE location should be </w:t>
      </w:r>
      <w:r w:rsidR="00DA2B60">
        <w:rPr>
          <w:rFonts w:ascii="Arial" w:hAnsi="Arial" w:cs="Arial"/>
          <w:lang w:val="en-GB"/>
        </w:rPr>
        <w:t>minimised to</w:t>
      </w:r>
      <w:r w:rsidR="00DA2B60" w:rsidRPr="00DA2B60">
        <w:rPr>
          <w:rFonts w:ascii="Arial" w:hAnsi="Arial" w:cs="Arial"/>
          <w:lang w:val="en-GB"/>
        </w:rPr>
        <w:t xml:space="preserve"> </w:t>
      </w:r>
      <w:r w:rsidR="00DA2B60">
        <w:rPr>
          <w:rFonts w:ascii="Arial" w:hAnsi="Arial" w:cs="Arial"/>
          <w:lang w:val="en-GB"/>
        </w:rPr>
        <w:t>ensure timely assistance or rescue,</w:t>
      </w:r>
    </w:p>
    <w:p w14:paraId="46D23059" w14:textId="07A6773F" w:rsidR="00933486" w:rsidRPr="00987A91" w:rsidRDefault="007B3354" w:rsidP="00BC43BC">
      <w:pPr>
        <w:rPr>
          <w:rFonts w:ascii="Arial" w:hAnsi="Arial" w:cs="Arial"/>
          <w:lang w:val="en-GB" w:eastAsia="zh-CN"/>
        </w:rPr>
      </w:pPr>
      <w:r>
        <w:rPr>
          <w:rFonts w:ascii="Arial" w:hAnsi="Arial" w:cs="Arial"/>
          <w:lang w:val="en-GB"/>
        </w:rPr>
        <w:lastRenderedPageBreak/>
        <w:t xml:space="preserve">While a typical call set-up is less than a second, the delay for UE location determination should not impact significantly this </w:t>
      </w:r>
      <w:r w:rsidR="001D6F7F">
        <w:rPr>
          <w:rFonts w:ascii="Arial" w:hAnsi="Arial" w:cs="Arial"/>
          <w:lang w:val="en-GB"/>
        </w:rPr>
        <w:t>communication set-up time</w:t>
      </w:r>
      <w:r>
        <w:rPr>
          <w:rFonts w:ascii="Arial" w:hAnsi="Arial" w:cs="Arial"/>
          <w:lang w:val="en-GB"/>
        </w:rPr>
        <w:t xml:space="preserve">. </w:t>
      </w:r>
    </w:p>
    <w:p w14:paraId="0588A3BB" w14:textId="77777777" w:rsidR="00714FDF" w:rsidRDefault="00714FDF" w:rsidP="00BC43BC">
      <w:pPr>
        <w:jc w:val="both"/>
        <w:rPr>
          <w:rFonts w:ascii="Arial" w:hAnsi="Arial" w:cs="Arial"/>
          <w:u w:val="single"/>
          <w:lang w:val="en-GB"/>
        </w:rPr>
      </w:pPr>
    </w:p>
    <w:p w14:paraId="57193F3D" w14:textId="2F44312A" w:rsidR="00933486" w:rsidRPr="00A53877" w:rsidRDefault="00933486" w:rsidP="00933486">
      <w:pPr>
        <w:jc w:val="both"/>
        <w:rPr>
          <w:rFonts w:ascii="Arial" w:hAnsi="Arial" w:cs="Arial"/>
          <w:lang w:val="en-GB"/>
        </w:rPr>
      </w:pPr>
      <w:r w:rsidRPr="00A53877">
        <w:rPr>
          <w:rFonts w:ascii="Arial" w:hAnsi="Arial" w:cs="Arial"/>
          <w:lang w:val="en-GB"/>
        </w:rPr>
        <w:t>5.</w:t>
      </w:r>
      <w:r>
        <w:rPr>
          <w:rFonts w:ascii="Arial" w:hAnsi="Arial" w:cs="Arial"/>
          <w:lang w:val="en-GB"/>
        </w:rPr>
        <w:t>2</w:t>
      </w:r>
      <w:r w:rsidRPr="00A53877">
        <w:rPr>
          <w:rFonts w:ascii="Arial" w:hAnsi="Arial" w:cs="Arial"/>
          <w:lang w:val="en-GB"/>
        </w:rPr>
        <w:t xml:space="preserve"> </w:t>
      </w:r>
      <w:r>
        <w:rPr>
          <w:rFonts w:ascii="Arial" w:hAnsi="Arial" w:cs="Arial"/>
          <w:lang w:val="en-GB"/>
        </w:rPr>
        <w:t>Lawful intercept</w:t>
      </w:r>
      <w:r w:rsidR="00E639B4">
        <w:rPr>
          <w:rFonts w:ascii="Arial" w:hAnsi="Arial" w:cs="Arial"/>
          <w:lang w:val="en-GB"/>
        </w:rPr>
        <w:t xml:space="preserve"> (LI)</w:t>
      </w:r>
    </w:p>
    <w:p w14:paraId="49F08C7C" w14:textId="77777777" w:rsidR="00DC3443" w:rsidRPr="00987A91" w:rsidRDefault="00DC3443" w:rsidP="00987A91">
      <w:pPr>
        <w:jc w:val="both"/>
        <w:rPr>
          <w:rFonts w:ascii="Arial" w:hAnsi="Arial" w:cs="Arial"/>
          <w:lang w:val="en-GB" w:eastAsia="zh-CN"/>
        </w:rPr>
      </w:pPr>
      <w:r w:rsidRPr="00987A91">
        <w:rPr>
          <w:rFonts w:ascii="Arial" w:hAnsi="Arial" w:cs="Arial"/>
          <w:lang w:val="en-GB" w:eastAsia="zh-CN"/>
        </w:rPr>
        <w:t>As a legally sanctioned official access to private communications, Lawful Interception (LI) is a security process in which a service provider or network operator collects and provides law enforcement officials with intercepted communications of private individuals or organizations.</w:t>
      </w:r>
    </w:p>
    <w:p w14:paraId="2C4A4711" w14:textId="1529E6F0" w:rsidR="00DC3443" w:rsidRDefault="00DC3443" w:rsidP="00987A91">
      <w:pPr>
        <w:jc w:val="both"/>
        <w:rPr>
          <w:rFonts w:ascii="Arial" w:hAnsi="Arial" w:cs="Arial"/>
          <w:lang w:val="en-GB" w:eastAsia="zh-CN"/>
        </w:rPr>
      </w:pPr>
      <w:r w:rsidRPr="00987A91">
        <w:rPr>
          <w:rFonts w:ascii="Arial" w:hAnsi="Arial" w:cs="Arial"/>
          <w:lang w:val="en-GB" w:eastAsia="zh-CN"/>
        </w:rPr>
        <w:t xml:space="preserve">LI implementation is required </w:t>
      </w:r>
      <w:r w:rsidR="00E639B4" w:rsidRPr="00987A91">
        <w:rPr>
          <w:rFonts w:ascii="Arial" w:hAnsi="Arial" w:cs="Arial"/>
          <w:lang w:val="en-GB" w:eastAsia="zh-CN"/>
        </w:rPr>
        <w:t xml:space="preserve">for example </w:t>
      </w:r>
      <w:r w:rsidRPr="00987A91">
        <w:rPr>
          <w:rFonts w:ascii="Arial" w:hAnsi="Arial" w:cs="Arial"/>
          <w:lang w:val="en-GB" w:eastAsia="zh-CN"/>
        </w:rPr>
        <w:t>by the European Council Resolution from 1995</w:t>
      </w:r>
      <w:r w:rsidR="00E639B4" w:rsidRPr="00987A91">
        <w:rPr>
          <w:rFonts w:ascii="Arial" w:hAnsi="Arial" w:cs="Arial"/>
          <w:lang w:val="en-GB" w:eastAsia="zh-CN"/>
        </w:rPr>
        <w:t xml:space="preserve"> [i.11]</w:t>
      </w:r>
      <w:r w:rsidRPr="00987A91">
        <w:rPr>
          <w:rFonts w:ascii="Arial" w:hAnsi="Arial" w:cs="Arial"/>
          <w:lang w:val="en-GB" w:eastAsia="zh-CN"/>
        </w:rPr>
        <w:t> which allows for LI to prevent crime, including fraud and terrorism.</w:t>
      </w:r>
    </w:p>
    <w:p w14:paraId="038D41F5" w14:textId="77777777" w:rsidR="001D6F7F" w:rsidRPr="00987A91" w:rsidRDefault="001D6F7F" w:rsidP="00987A91">
      <w:pPr>
        <w:jc w:val="both"/>
        <w:rPr>
          <w:rFonts w:ascii="Arial" w:hAnsi="Arial" w:cs="Arial"/>
          <w:lang w:val="en-GB" w:eastAsia="zh-CN"/>
        </w:rPr>
      </w:pPr>
    </w:p>
    <w:p w14:paraId="2CF528AE" w14:textId="427C721A" w:rsidR="00BC43BC" w:rsidRPr="00987A91" w:rsidRDefault="00933486" w:rsidP="00A53877">
      <w:pPr>
        <w:jc w:val="both"/>
        <w:rPr>
          <w:rFonts w:ascii="Arial" w:hAnsi="Arial" w:cs="Arial"/>
          <w:i/>
          <w:u w:val="single"/>
          <w:lang w:val="en-GB"/>
        </w:rPr>
      </w:pPr>
      <w:r>
        <w:rPr>
          <w:rFonts w:ascii="Arial" w:hAnsi="Arial" w:cs="Arial"/>
          <w:i/>
          <w:u w:val="single"/>
          <w:lang w:val="en-GB"/>
        </w:rPr>
        <w:t>Accuracy</w:t>
      </w:r>
    </w:p>
    <w:p w14:paraId="54266251" w14:textId="77777777" w:rsidR="00BC43BC" w:rsidRPr="00987A91" w:rsidRDefault="00BC43BC" w:rsidP="00A53877">
      <w:pPr>
        <w:jc w:val="both"/>
        <w:rPr>
          <w:rFonts w:ascii="Arial" w:hAnsi="Arial" w:cs="Arial"/>
          <w:lang w:val="en-GB" w:eastAsia="zh-CN"/>
        </w:rPr>
      </w:pPr>
      <w:r w:rsidRPr="00987A91">
        <w:rPr>
          <w:rFonts w:ascii="Arial" w:hAnsi="Arial" w:cs="Arial"/>
          <w:lang w:val="en-GB" w:eastAsia="zh-CN"/>
        </w:rPr>
        <w:t>For lawful intercept, SA3-LI recommends in an LS reply S3i-200056 that “</w:t>
      </w:r>
      <w:r w:rsidRPr="00C04644">
        <w:rPr>
          <w:rFonts w:ascii="Arial" w:hAnsi="Arial" w:cs="Arial"/>
          <w:i/>
          <w:lang w:val="en-GB" w:eastAsia="zh-CN"/>
        </w:rPr>
        <w:t>The logical location shall unambiguously map to the geographical area of the UE physical location. Granularity of such geographical areas needs to be able to provide network location accuracy comparable with terrestrial networks.</w:t>
      </w:r>
      <w:r w:rsidRPr="00987A91">
        <w:rPr>
          <w:rFonts w:ascii="Arial" w:hAnsi="Arial" w:cs="Arial"/>
          <w:lang w:val="en-GB" w:eastAsia="zh-CN"/>
        </w:rPr>
        <w:t>”</w:t>
      </w:r>
    </w:p>
    <w:p w14:paraId="7B40A529" w14:textId="025EC0BB" w:rsidR="00592A1A" w:rsidRPr="00987A91" w:rsidRDefault="00592A1A" w:rsidP="00592A1A">
      <w:pPr>
        <w:jc w:val="both"/>
        <w:rPr>
          <w:rFonts w:ascii="Arial" w:hAnsi="Arial" w:cs="Arial"/>
          <w:lang w:val="en-GB" w:eastAsia="zh-CN"/>
        </w:rPr>
      </w:pPr>
      <w:r w:rsidRPr="00987A91">
        <w:rPr>
          <w:rFonts w:ascii="Arial" w:hAnsi="Arial" w:cs="Arial"/>
          <w:lang w:val="en-GB" w:eastAsia="zh-CN"/>
        </w:rPr>
        <w:t xml:space="preserve">Given that for such use cases, the location accuracy in terrestrial networks is mostly based on cell </w:t>
      </w:r>
      <w:r>
        <w:rPr>
          <w:rFonts w:ascii="Arial" w:hAnsi="Arial" w:cs="Arial"/>
          <w:lang w:val="en-GB" w:eastAsia="zh-CN"/>
        </w:rPr>
        <w:t>ID</w:t>
      </w:r>
      <w:r w:rsidRPr="00987A91">
        <w:rPr>
          <w:rFonts w:ascii="Arial" w:hAnsi="Arial" w:cs="Arial"/>
          <w:lang w:val="en-GB" w:eastAsia="zh-CN"/>
        </w:rPr>
        <w:t>, it directly relates to the typical cell size</w:t>
      </w:r>
      <w:r>
        <w:rPr>
          <w:rFonts w:ascii="Arial" w:hAnsi="Arial" w:cs="Arial"/>
          <w:lang w:val="en-GB" w:eastAsia="zh-CN"/>
        </w:rPr>
        <w:t>. H</w:t>
      </w:r>
      <w:r w:rsidRPr="00987A91">
        <w:rPr>
          <w:rFonts w:ascii="Arial" w:hAnsi="Arial" w:cs="Arial"/>
          <w:lang w:val="en-GB" w:eastAsia="zh-CN"/>
        </w:rPr>
        <w:t xml:space="preserve">ence a ~2 km granularity </w:t>
      </w:r>
      <w:r w:rsidR="000B47EC">
        <w:rPr>
          <w:rFonts w:ascii="Arial" w:hAnsi="Arial" w:cs="Arial"/>
          <w:lang w:val="en-GB" w:eastAsia="zh-CN"/>
        </w:rPr>
        <w:t xml:space="preserve">(accepted granularity by SA3-LI) </w:t>
      </w:r>
      <w:r w:rsidRPr="00987A91">
        <w:rPr>
          <w:rFonts w:ascii="Arial" w:hAnsi="Arial" w:cs="Arial"/>
          <w:lang w:val="en-GB" w:eastAsia="zh-CN"/>
        </w:rPr>
        <w:t>should be sufficient to detect country border crossings.</w:t>
      </w:r>
    </w:p>
    <w:p w14:paraId="5514F1EC" w14:textId="04314E27" w:rsidR="00933486" w:rsidRDefault="00933486" w:rsidP="00987A91">
      <w:pPr>
        <w:jc w:val="both"/>
        <w:rPr>
          <w:rFonts w:ascii="Arial" w:hAnsi="Arial" w:cs="Arial"/>
          <w:lang w:val="en-GB" w:eastAsia="zh-CN"/>
        </w:rPr>
      </w:pPr>
    </w:p>
    <w:p w14:paraId="38A5B06F" w14:textId="77777777" w:rsidR="00933486" w:rsidRPr="009737A8" w:rsidRDefault="00933486" w:rsidP="00933486">
      <w:pPr>
        <w:jc w:val="both"/>
        <w:rPr>
          <w:rFonts w:ascii="Arial" w:hAnsi="Arial" w:cs="Arial"/>
          <w:i/>
          <w:u w:val="single"/>
          <w:lang w:val="en-GB"/>
        </w:rPr>
      </w:pPr>
      <w:r>
        <w:rPr>
          <w:rFonts w:ascii="Arial" w:hAnsi="Arial" w:cs="Arial"/>
          <w:i/>
          <w:u w:val="single"/>
          <w:lang w:val="en-GB"/>
        </w:rPr>
        <w:t>Reliability</w:t>
      </w:r>
    </w:p>
    <w:p w14:paraId="247EF599" w14:textId="60AA4752" w:rsidR="00933486" w:rsidRPr="009737A8" w:rsidRDefault="00933486" w:rsidP="00933486">
      <w:pPr>
        <w:jc w:val="both"/>
        <w:rPr>
          <w:rFonts w:ascii="Arial" w:hAnsi="Arial" w:cs="Arial"/>
          <w:lang w:val="en-GB" w:eastAsia="zh-CN"/>
        </w:rPr>
      </w:pPr>
      <w:r>
        <w:rPr>
          <w:rFonts w:ascii="Arial" w:hAnsi="Arial" w:cs="Arial"/>
          <w:lang w:val="en-GB" w:eastAsia="zh-CN"/>
        </w:rPr>
        <w:t xml:space="preserve">In this case, </w:t>
      </w:r>
      <w:r w:rsidRPr="009737A8">
        <w:rPr>
          <w:rFonts w:ascii="Arial" w:hAnsi="Arial" w:cs="Arial"/>
          <w:lang w:val="en-GB" w:eastAsia="zh-CN"/>
        </w:rPr>
        <w:t>Law enforcement appl</w:t>
      </w:r>
      <w:r>
        <w:rPr>
          <w:rFonts w:ascii="Arial" w:hAnsi="Arial" w:cs="Arial"/>
          <w:lang w:val="en-GB" w:eastAsia="zh-CN"/>
        </w:rPr>
        <w:t>ies</w:t>
      </w:r>
      <w:r w:rsidRPr="009737A8">
        <w:rPr>
          <w:rFonts w:ascii="Arial" w:hAnsi="Arial" w:cs="Arial"/>
          <w:lang w:val="en-GB" w:eastAsia="zh-CN"/>
        </w:rPr>
        <w:t xml:space="preserve">, </w:t>
      </w:r>
      <w:r>
        <w:rPr>
          <w:rFonts w:ascii="Arial" w:hAnsi="Arial" w:cs="Arial"/>
          <w:lang w:val="en-GB" w:eastAsia="zh-CN"/>
        </w:rPr>
        <w:t>and the</w:t>
      </w:r>
      <w:r w:rsidR="005F1EB7">
        <w:rPr>
          <w:rFonts w:ascii="Arial" w:hAnsi="Arial" w:cs="Arial"/>
          <w:lang w:val="en-GB" w:eastAsia="zh-CN"/>
        </w:rPr>
        <w:t>refore the</w:t>
      </w:r>
      <w:r>
        <w:rPr>
          <w:rFonts w:ascii="Arial" w:hAnsi="Arial" w:cs="Arial"/>
          <w:lang w:val="en-GB" w:eastAsia="zh-CN"/>
        </w:rPr>
        <w:t xml:space="preserve"> mobile network operator </w:t>
      </w:r>
      <w:r w:rsidRPr="009737A8">
        <w:rPr>
          <w:rFonts w:ascii="Arial" w:hAnsi="Arial" w:cs="Arial"/>
          <w:lang w:val="en-GB" w:eastAsia="zh-CN"/>
        </w:rPr>
        <w:t>shall be able to provide a “reliable” UE location (either network verified or network provided).</w:t>
      </w:r>
    </w:p>
    <w:p w14:paraId="6D8B9FE3" w14:textId="77777777" w:rsidR="00933486" w:rsidRPr="009737A8" w:rsidRDefault="00933486" w:rsidP="00933486">
      <w:pPr>
        <w:jc w:val="both"/>
        <w:rPr>
          <w:rFonts w:ascii="Arial" w:hAnsi="Arial" w:cs="Arial"/>
          <w:lang w:val="en-GB" w:eastAsia="zh-CN"/>
        </w:rPr>
      </w:pPr>
      <w:r w:rsidRPr="009737A8">
        <w:rPr>
          <w:rFonts w:ascii="Arial" w:hAnsi="Arial" w:cs="Arial"/>
          <w:lang w:val="en-GB" w:eastAsia="zh-CN"/>
        </w:rPr>
        <w:t xml:space="preserve">In </w:t>
      </w:r>
      <w:r w:rsidRPr="00A53877">
        <w:rPr>
          <w:rFonts w:ascii="Arial" w:hAnsi="Arial" w:cs="Arial"/>
          <w:lang w:val="en-GB"/>
        </w:rPr>
        <w:t>[</w:t>
      </w:r>
      <w:r w:rsidRPr="00A53877">
        <w:rPr>
          <w:rFonts w:ascii="Arial" w:hAnsi="Arial" w:cs="Arial"/>
          <w:color w:val="000000" w:themeColor="text1"/>
          <w:lang w:eastAsia="fr-FR"/>
        </w:rPr>
        <w:t>i.7</w:t>
      </w:r>
      <w:r w:rsidRPr="00A53877">
        <w:rPr>
          <w:rFonts w:ascii="Arial" w:hAnsi="Arial" w:cs="Arial"/>
          <w:lang w:val="en-GB"/>
        </w:rPr>
        <w:t>]</w:t>
      </w:r>
      <w:r w:rsidRPr="009737A8">
        <w:rPr>
          <w:rFonts w:ascii="Arial" w:hAnsi="Arial" w:cs="Arial"/>
          <w:lang w:val="en-GB" w:eastAsia="zh-CN"/>
        </w:rPr>
        <w:t>, it is noted that “</w:t>
      </w:r>
      <w:r w:rsidRPr="00C04644">
        <w:rPr>
          <w:rFonts w:ascii="Arial" w:hAnsi="Arial" w:cs="Arial"/>
          <w:i/>
          <w:lang w:val="en-GB" w:eastAsia="zh-CN"/>
        </w:rPr>
        <w:t>any method which relies solely on UE-generated location information is unlikely to be considered reliable for network selection purposes. Therefore, a method such as GNSS/A-GNSS cannot be considered as reliable or trusted unless the information provided by the UE can be verified by the network.</w:t>
      </w:r>
      <w:r w:rsidRPr="009737A8">
        <w:rPr>
          <w:rFonts w:ascii="Arial" w:hAnsi="Arial" w:cs="Arial"/>
          <w:lang w:val="en-GB" w:eastAsia="zh-CN"/>
        </w:rPr>
        <w:t>”</w:t>
      </w:r>
    </w:p>
    <w:p w14:paraId="476E6B7D" w14:textId="77777777" w:rsidR="00933486" w:rsidRDefault="00933486" w:rsidP="00933486">
      <w:pPr>
        <w:jc w:val="both"/>
        <w:rPr>
          <w:rFonts w:ascii="Arial" w:hAnsi="Arial" w:cs="Arial"/>
          <w:lang w:val="en-GB" w:eastAsia="zh-CN"/>
        </w:rPr>
      </w:pPr>
    </w:p>
    <w:p w14:paraId="721E7A17" w14:textId="77777777" w:rsidR="00933486" w:rsidRPr="009737A8" w:rsidRDefault="00933486" w:rsidP="00933486">
      <w:pPr>
        <w:jc w:val="both"/>
        <w:rPr>
          <w:rFonts w:ascii="Arial" w:hAnsi="Arial" w:cs="Arial"/>
          <w:i/>
          <w:u w:val="single"/>
          <w:lang w:val="en-GB"/>
        </w:rPr>
      </w:pPr>
      <w:r w:rsidRPr="009737A8">
        <w:rPr>
          <w:rFonts w:ascii="Arial" w:hAnsi="Arial" w:cs="Arial"/>
          <w:i/>
          <w:u w:val="single"/>
          <w:lang w:val="en-GB"/>
        </w:rPr>
        <w:t>Latency</w:t>
      </w:r>
    </w:p>
    <w:p w14:paraId="163EC2D6" w14:textId="03E54003" w:rsidR="00933486" w:rsidRDefault="00C62673" w:rsidP="00933486">
      <w:pPr>
        <w:jc w:val="both"/>
        <w:rPr>
          <w:rFonts w:ascii="Arial" w:hAnsi="Arial" w:cs="Arial"/>
          <w:lang w:val="en-GB" w:eastAsia="zh-CN"/>
        </w:rPr>
      </w:pPr>
      <w:r>
        <w:rPr>
          <w:rFonts w:ascii="Arial" w:hAnsi="Arial" w:cs="Arial"/>
          <w:lang w:val="en-GB" w:eastAsia="zh-CN"/>
        </w:rPr>
        <w:t>No regulatory requirement have been identified for this</w:t>
      </w:r>
      <w:r w:rsidR="00CF033C">
        <w:rPr>
          <w:rFonts w:ascii="Arial" w:hAnsi="Arial" w:cs="Arial"/>
          <w:lang w:val="en-GB" w:eastAsia="zh-CN"/>
        </w:rPr>
        <w:t xml:space="preserve">. Despite this, NTN location </w:t>
      </w:r>
      <w:r w:rsidR="00CF033C">
        <w:rPr>
          <w:rFonts w:ascii="Arial" w:hAnsi="Arial" w:cs="Arial"/>
          <w:lang w:val="en-GB"/>
        </w:rPr>
        <w:t xml:space="preserve">determination </w:t>
      </w:r>
      <w:r w:rsidR="00CF033C">
        <w:rPr>
          <w:rFonts w:ascii="Arial" w:hAnsi="Arial" w:cs="Arial"/>
          <w:lang w:val="en-GB" w:eastAsia="zh-CN"/>
        </w:rPr>
        <w:t>should not significantly impact the LI service as provided by an TN network.</w:t>
      </w:r>
    </w:p>
    <w:p w14:paraId="728FDF05" w14:textId="77777777" w:rsidR="00933486" w:rsidRDefault="00933486" w:rsidP="00987A91">
      <w:pPr>
        <w:jc w:val="both"/>
        <w:rPr>
          <w:rFonts w:ascii="Arial" w:hAnsi="Arial" w:cs="Arial"/>
          <w:lang w:val="en-GB" w:eastAsia="zh-CN"/>
        </w:rPr>
      </w:pPr>
    </w:p>
    <w:p w14:paraId="55A5AAB8" w14:textId="0EA9B42A" w:rsidR="00933486" w:rsidRPr="00A53877" w:rsidRDefault="00933486" w:rsidP="00933486">
      <w:pPr>
        <w:jc w:val="both"/>
        <w:rPr>
          <w:rFonts w:ascii="Arial" w:hAnsi="Arial" w:cs="Arial"/>
          <w:lang w:val="en-GB"/>
        </w:rPr>
      </w:pPr>
      <w:r w:rsidRPr="00A53877">
        <w:rPr>
          <w:rFonts w:ascii="Arial" w:hAnsi="Arial" w:cs="Arial"/>
          <w:lang w:val="en-GB"/>
        </w:rPr>
        <w:t>5.</w:t>
      </w:r>
      <w:r>
        <w:rPr>
          <w:rFonts w:ascii="Arial" w:hAnsi="Arial" w:cs="Arial"/>
          <w:lang w:val="en-GB"/>
        </w:rPr>
        <w:t>3</w:t>
      </w:r>
      <w:r w:rsidRPr="00A53877">
        <w:rPr>
          <w:rFonts w:ascii="Arial" w:hAnsi="Arial" w:cs="Arial"/>
          <w:lang w:val="en-GB"/>
        </w:rPr>
        <w:t xml:space="preserve"> </w:t>
      </w:r>
      <w:r>
        <w:rPr>
          <w:rFonts w:ascii="Arial" w:hAnsi="Arial" w:cs="Arial"/>
          <w:lang w:val="en-GB"/>
        </w:rPr>
        <w:t>Public warning Service</w:t>
      </w:r>
      <w:r w:rsidR="00AC008F">
        <w:rPr>
          <w:rFonts w:ascii="Arial" w:hAnsi="Arial" w:cs="Arial"/>
          <w:lang w:val="en-GB"/>
        </w:rPr>
        <w:t xml:space="preserve"> (PWS)</w:t>
      </w:r>
    </w:p>
    <w:p w14:paraId="4D08BC67" w14:textId="77777777" w:rsidR="00BF19FA" w:rsidRPr="004A49CB" w:rsidRDefault="00BF19FA" w:rsidP="00BF19FA">
      <w:pPr>
        <w:jc w:val="both"/>
        <w:rPr>
          <w:rFonts w:ascii="Arial" w:hAnsi="Arial" w:cs="Arial"/>
          <w:lang w:val="en-GB" w:eastAsia="zh-CN"/>
        </w:rPr>
      </w:pPr>
      <w:r w:rsidRPr="004A49CB">
        <w:rPr>
          <w:rFonts w:ascii="Arial" w:hAnsi="Arial" w:cs="Arial"/>
          <w:lang w:val="en-GB" w:eastAsia="zh-CN"/>
        </w:rPr>
        <w:t xml:space="preserve">PWS is usually </w:t>
      </w:r>
      <w:r>
        <w:rPr>
          <w:rFonts w:ascii="Arial" w:hAnsi="Arial" w:cs="Arial"/>
          <w:lang w:val="en-GB" w:eastAsia="zh-CN"/>
        </w:rPr>
        <w:t xml:space="preserve">realised </w:t>
      </w:r>
      <w:r w:rsidRPr="004A49CB">
        <w:rPr>
          <w:rFonts w:ascii="Arial" w:hAnsi="Arial" w:cs="Arial"/>
          <w:lang w:val="en-GB" w:eastAsia="zh-CN"/>
        </w:rPr>
        <w:t xml:space="preserve">(based on country regulator rules) by </w:t>
      </w:r>
      <w:proofErr w:type="spellStart"/>
      <w:r w:rsidRPr="004A49CB">
        <w:rPr>
          <w:rFonts w:ascii="Arial" w:hAnsi="Arial" w:cs="Arial"/>
          <w:lang w:val="en-GB" w:eastAsia="zh-CN"/>
        </w:rPr>
        <w:t>CellBroadcast</w:t>
      </w:r>
      <w:proofErr w:type="spellEnd"/>
      <w:r w:rsidRPr="004A49CB">
        <w:rPr>
          <w:rFonts w:ascii="Arial" w:hAnsi="Arial" w:cs="Arial"/>
          <w:lang w:val="en-GB" w:eastAsia="zh-CN"/>
        </w:rPr>
        <w:t xml:space="preserve">, which provides a direct selectivity by </w:t>
      </w:r>
      <w:proofErr w:type="spellStart"/>
      <w:r w:rsidRPr="004A49CB">
        <w:rPr>
          <w:rFonts w:ascii="Arial" w:hAnsi="Arial" w:cs="Arial"/>
          <w:lang w:val="en-GB" w:eastAsia="zh-CN"/>
        </w:rPr>
        <w:t>cellID</w:t>
      </w:r>
      <w:proofErr w:type="spellEnd"/>
      <w:r w:rsidRPr="004A49CB">
        <w:rPr>
          <w:rFonts w:ascii="Arial" w:hAnsi="Arial" w:cs="Arial"/>
          <w:lang w:val="en-GB" w:eastAsia="zh-CN"/>
        </w:rPr>
        <w:t xml:space="preserve"> (sends the message to all devices registered in a base station) but can reach sector accuracy (each of the antenna emitters in the same </w:t>
      </w:r>
      <w:proofErr w:type="spellStart"/>
      <w:r w:rsidRPr="004A49CB">
        <w:rPr>
          <w:rFonts w:ascii="Arial" w:hAnsi="Arial" w:cs="Arial"/>
          <w:lang w:val="en-GB" w:eastAsia="zh-CN"/>
        </w:rPr>
        <w:t>cellID</w:t>
      </w:r>
      <w:proofErr w:type="spellEnd"/>
      <w:r w:rsidRPr="004A49CB">
        <w:rPr>
          <w:rFonts w:ascii="Arial" w:hAnsi="Arial" w:cs="Arial"/>
          <w:lang w:val="en-GB" w:eastAsia="zh-CN"/>
        </w:rPr>
        <w:t>) to provide geographical accuracy. E.g. to alert half of the city that is getting an imminent flood bout not the other half which is on a higher positions.</w:t>
      </w:r>
    </w:p>
    <w:p w14:paraId="63308AEA" w14:textId="77777777" w:rsidR="00BF19FA" w:rsidRPr="004A49CB" w:rsidRDefault="00BF19FA" w:rsidP="00BF19FA">
      <w:pPr>
        <w:jc w:val="both"/>
        <w:rPr>
          <w:rFonts w:ascii="Arial" w:hAnsi="Arial" w:cs="Arial"/>
          <w:lang w:val="en-GB" w:eastAsia="zh-CN"/>
        </w:rPr>
      </w:pPr>
      <w:r>
        <w:rPr>
          <w:rFonts w:ascii="Arial" w:hAnsi="Arial" w:cs="Arial"/>
          <w:lang w:val="en-GB" w:eastAsia="zh-CN"/>
        </w:rPr>
        <w:lastRenderedPageBreak/>
        <w:t>Alternatively</w:t>
      </w:r>
      <w:r w:rsidRPr="004A49CB">
        <w:rPr>
          <w:rFonts w:ascii="Arial" w:hAnsi="Arial" w:cs="Arial"/>
          <w:lang w:val="en-GB" w:eastAsia="zh-CN"/>
        </w:rPr>
        <w:t xml:space="preserve"> Location-Based SMS may be used, and same selectivity shall be employed. That will rely on reliable location, and at least </w:t>
      </w:r>
      <w:proofErr w:type="spellStart"/>
      <w:r w:rsidRPr="004A49CB">
        <w:rPr>
          <w:rFonts w:ascii="Arial" w:hAnsi="Arial" w:cs="Arial"/>
          <w:lang w:val="en-GB" w:eastAsia="zh-CN"/>
        </w:rPr>
        <w:t>cellID</w:t>
      </w:r>
      <w:proofErr w:type="spellEnd"/>
      <w:r w:rsidRPr="004A49CB">
        <w:rPr>
          <w:rFonts w:ascii="Arial" w:hAnsi="Arial" w:cs="Arial"/>
          <w:lang w:val="en-GB" w:eastAsia="zh-CN"/>
        </w:rPr>
        <w:t xml:space="preserve"> is expected to be necessary.</w:t>
      </w:r>
    </w:p>
    <w:p w14:paraId="584E287F" w14:textId="77777777" w:rsidR="00BF19FA" w:rsidRPr="004A49CB" w:rsidRDefault="00BF19FA" w:rsidP="00BF19FA">
      <w:pPr>
        <w:jc w:val="both"/>
        <w:rPr>
          <w:rFonts w:ascii="Arial" w:hAnsi="Arial" w:cs="Arial"/>
          <w:lang w:val="en-GB" w:eastAsia="zh-CN"/>
        </w:rPr>
      </w:pPr>
    </w:p>
    <w:p w14:paraId="497462C8" w14:textId="59207D75" w:rsidR="00BF19FA" w:rsidRPr="004A49CB" w:rsidRDefault="00BF19FA" w:rsidP="00BF19FA">
      <w:pPr>
        <w:jc w:val="both"/>
        <w:rPr>
          <w:rFonts w:ascii="EUAlbertina-Regu-Identity-H" w:eastAsia="Times New Roman" w:hAnsi="EUAlbertina-Regu-Identity-H" w:cs="EUAlbertina-Regu-Identity-H"/>
          <w:color w:val="000000"/>
          <w:sz w:val="16"/>
          <w:szCs w:val="24"/>
        </w:rPr>
      </w:pPr>
      <w:r>
        <w:rPr>
          <w:rFonts w:ascii="Arial" w:hAnsi="Arial" w:cs="Arial"/>
          <w:lang w:val="en-GB" w:eastAsia="zh-CN"/>
        </w:rPr>
        <w:t xml:space="preserve">In its directive </w:t>
      </w:r>
      <w:r>
        <w:rPr>
          <w:rFonts w:ascii="Arial" w:hAnsi="Arial" w:cs="Arial"/>
          <w:color w:val="000000" w:themeColor="text1"/>
          <w:lang w:val="en-GB" w:eastAsia="fr-FR"/>
        </w:rPr>
        <w:t xml:space="preserve">[i.10], the </w:t>
      </w:r>
      <w:r w:rsidR="001D6F7F">
        <w:rPr>
          <w:rFonts w:ascii="Arial" w:hAnsi="Arial" w:cs="Arial"/>
          <w:color w:val="000000" w:themeColor="text1"/>
          <w:lang w:val="en-GB" w:eastAsia="fr-FR"/>
        </w:rPr>
        <w:t>European Union</w:t>
      </w:r>
      <w:r>
        <w:rPr>
          <w:rFonts w:ascii="Arial" w:hAnsi="Arial" w:cs="Arial"/>
          <w:color w:val="000000" w:themeColor="text1"/>
          <w:lang w:val="en-GB" w:eastAsia="fr-FR"/>
        </w:rPr>
        <w:t xml:space="preserve"> states in </w:t>
      </w:r>
      <w:r>
        <w:rPr>
          <w:rFonts w:ascii="EUAlbertina-Regu-Identity-H" w:eastAsia="Times New Roman" w:hAnsi="EUAlbertina-Regu-Identity-H" w:cs="EUAlbertina-Regu-Identity-H"/>
          <w:color w:val="000000"/>
          <w:sz w:val="16"/>
          <w:szCs w:val="24"/>
          <w:lang w:val="x-none"/>
        </w:rPr>
        <w:t xml:space="preserve">(293) </w:t>
      </w:r>
      <w:r w:rsidRPr="004A49CB">
        <w:rPr>
          <w:rFonts w:ascii="EUAlbertina-Regu-Identity-H" w:eastAsia="Times New Roman" w:hAnsi="EUAlbertina-Regu-Identity-H" w:cs="EUAlbertina-Regu-Identity-H"/>
          <w:color w:val="000000"/>
          <w:sz w:val="16"/>
          <w:szCs w:val="24"/>
        </w:rPr>
        <w:t>that</w:t>
      </w:r>
    </w:p>
    <w:p w14:paraId="10FE79E9" w14:textId="4E79E1F9" w:rsidR="00BF19FA" w:rsidRPr="004A49CB" w:rsidRDefault="00BF19FA" w:rsidP="00BF19FA">
      <w:pPr>
        <w:jc w:val="both"/>
        <w:rPr>
          <w:rFonts w:ascii="Arial" w:hAnsi="Arial" w:cs="Arial"/>
          <w:lang w:val="en-GB" w:eastAsia="zh-CN"/>
        </w:rPr>
      </w:pPr>
      <w:r w:rsidRPr="004A49CB">
        <w:rPr>
          <w:rFonts w:ascii="Arial" w:hAnsi="Arial" w:cs="Arial"/>
          <w:lang w:val="en-GB" w:eastAsia="zh-CN"/>
        </w:rPr>
        <w:t>“</w:t>
      </w:r>
      <w:r w:rsidRPr="00C04644">
        <w:rPr>
          <w:rFonts w:ascii="Arial" w:hAnsi="Arial" w:cs="Arial"/>
          <w:i/>
          <w:lang w:val="en-GB" w:eastAsia="zh-CN"/>
        </w:rPr>
        <w:t>Diverging national law has developed in relation to the transmission by electronic communications services of public warnings regarding imminent or developing major emergencies and disasters. In order to approximate law in that area, this Directive should therefore provide that, when public warning systems are in place, public warnings should be transmitted by providers of mobile number-based interpersonal communication services to all end-users concerned. The end-users concerned should be considered to be those who are located in the geographic areas potentially being affected by imminent or developing major emergencies and disasters during the warning period, as determined by the competent authorities.</w:t>
      </w:r>
      <w:r w:rsidR="001D6F7F" w:rsidRPr="004A49CB">
        <w:rPr>
          <w:rFonts w:ascii="Arial" w:hAnsi="Arial" w:cs="Arial"/>
          <w:lang w:val="en-GB" w:eastAsia="zh-CN"/>
        </w:rPr>
        <w:t>“</w:t>
      </w:r>
    </w:p>
    <w:p w14:paraId="35057A7A" w14:textId="77777777" w:rsidR="00933486" w:rsidRDefault="00933486" w:rsidP="00987A91">
      <w:pPr>
        <w:jc w:val="both"/>
        <w:rPr>
          <w:rFonts w:ascii="Arial" w:hAnsi="Arial" w:cs="Arial"/>
          <w:lang w:val="en-GB" w:eastAsia="zh-CN"/>
        </w:rPr>
      </w:pPr>
    </w:p>
    <w:p w14:paraId="391BD8A2" w14:textId="77777777" w:rsidR="00933486" w:rsidRPr="009737A8" w:rsidRDefault="00933486" w:rsidP="00933486">
      <w:pPr>
        <w:jc w:val="both"/>
        <w:rPr>
          <w:rFonts w:ascii="Arial" w:hAnsi="Arial" w:cs="Arial"/>
          <w:i/>
          <w:u w:val="single"/>
          <w:lang w:val="en-GB"/>
        </w:rPr>
      </w:pPr>
      <w:r>
        <w:rPr>
          <w:rFonts w:ascii="Arial" w:hAnsi="Arial" w:cs="Arial"/>
          <w:i/>
          <w:u w:val="single"/>
          <w:lang w:val="en-GB"/>
        </w:rPr>
        <w:t>Accuracy</w:t>
      </w:r>
    </w:p>
    <w:p w14:paraId="4F2D2F58" w14:textId="0B97AA3F" w:rsidR="00B36437" w:rsidRPr="00987A91" w:rsidRDefault="00B36437" w:rsidP="00B36437">
      <w:pPr>
        <w:jc w:val="both"/>
        <w:rPr>
          <w:rFonts w:ascii="Arial" w:hAnsi="Arial" w:cs="Arial"/>
          <w:lang w:val="en-GB" w:eastAsia="zh-CN"/>
        </w:rPr>
      </w:pPr>
      <w:r>
        <w:rPr>
          <w:rFonts w:ascii="Arial" w:hAnsi="Arial" w:cs="Arial"/>
          <w:lang w:val="en-GB" w:eastAsia="zh-CN"/>
        </w:rPr>
        <w:t xml:space="preserve">One can assume that the service should be provided over the targeted area with </w:t>
      </w:r>
      <w:r w:rsidR="00DB270E">
        <w:rPr>
          <w:rFonts w:ascii="Arial" w:hAnsi="Arial" w:cs="Arial"/>
          <w:lang w:val="en-GB" w:eastAsia="zh-CN"/>
        </w:rPr>
        <w:t xml:space="preserve">an equivalent </w:t>
      </w:r>
      <w:r>
        <w:rPr>
          <w:rFonts w:ascii="Arial" w:hAnsi="Arial" w:cs="Arial"/>
          <w:lang w:val="en-GB" w:eastAsia="zh-CN"/>
        </w:rPr>
        <w:t>granularity as</w:t>
      </w:r>
      <w:r w:rsidRPr="00987A91">
        <w:rPr>
          <w:rFonts w:ascii="Arial" w:hAnsi="Arial" w:cs="Arial"/>
          <w:lang w:val="en-GB" w:eastAsia="zh-CN"/>
        </w:rPr>
        <w:t xml:space="preserve"> </w:t>
      </w:r>
      <w:r w:rsidR="00DB270E" w:rsidRPr="00DB270E">
        <w:rPr>
          <w:rFonts w:ascii="Arial" w:hAnsi="Arial" w:cs="Arial"/>
          <w:lang w:val="en-GB" w:eastAsia="zh-CN"/>
        </w:rPr>
        <w:t xml:space="preserve">obtained </w:t>
      </w:r>
      <w:r w:rsidRPr="00987A91">
        <w:rPr>
          <w:rFonts w:ascii="Arial" w:hAnsi="Arial" w:cs="Arial"/>
          <w:lang w:val="en-GB" w:eastAsia="zh-CN"/>
        </w:rPr>
        <w:t>in terrestrial networks</w:t>
      </w:r>
      <w:r>
        <w:rPr>
          <w:rFonts w:ascii="Arial" w:hAnsi="Arial" w:cs="Arial"/>
          <w:lang w:val="en-GB" w:eastAsia="zh-CN"/>
        </w:rPr>
        <w:t xml:space="preserve"> that is cell size related. H</w:t>
      </w:r>
      <w:r w:rsidRPr="00987A91">
        <w:rPr>
          <w:rFonts w:ascii="Arial" w:hAnsi="Arial" w:cs="Arial"/>
          <w:lang w:val="en-GB" w:eastAsia="zh-CN"/>
        </w:rPr>
        <w:t>ence a ~2 km granularity should be sufficient.</w:t>
      </w:r>
    </w:p>
    <w:p w14:paraId="4B616A2C" w14:textId="77777777" w:rsidR="00AC008F" w:rsidRDefault="00AC008F" w:rsidP="00987A91">
      <w:pPr>
        <w:jc w:val="both"/>
        <w:rPr>
          <w:rFonts w:ascii="Arial" w:hAnsi="Arial" w:cs="Arial"/>
          <w:lang w:val="en-GB" w:eastAsia="zh-CN"/>
        </w:rPr>
      </w:pPr>
    </w:p>
    <w:p w14:paraId="0F920C9B" w14:textId="37496693" w:rsidR="00933486" w:rsidRPr="009737A8" w:rsidRDefault="00933486" w:rsidP="00933486">
      <w:pPr>
        <w:jc w:val="both"/>
        <w:rPr>
          <w:rFonts w:ascii="Arial" w:hAnsi="Arial" w:cs="Arial"/>
          <w:i/>
          <w:u w:val="single"/>
          <w:lang w:val="en-GB"/>
        </w:rPr>
      </w:pPr>
      <w:r>
        <w:rPr>
          <w:rFonts w:ascii="Arial" w:hAnsi="Arial" w:cs="Arial"/>
          <w:i/>
          <w:u w:val="single"/>
          <w:lang w:val="en-GB"/>
        </w:rPr>
        <w:t>Reliability</w:t>
      </w:r>
    </w:p>
    <w:p w14:paraId="45B5DBAB" w14:textId="36500F8F" w:rsidR="00524B01" w:rsidRDefault="00524B01" w:rsidP="00933486">
      <w:pPr>
        <w:jc w:val="both"/>
        <w:rPr>
          <w:rFonts w:ascii="Arial" w:hAnsi="Arial" w:cs="Arial"/>
          <w:lang w:val="en-GB" w:eastAsia="zh-CN"/>
        </w:rPr>
      </w:pPr>
      <w:r>
        <w:rPr>
          <w:rFonts w:ascii="Arial" w:hAnsi="Arial" w:cs="Arial"/>
          <w:lang w:val="en-GB" w:eastAsia="zh-CN"/>
        </w:rPr>
        <w:t>There are no explicit regulatory requirement for this</w:t>
      </w:r>
      <w:r w:rsidR="00592A1A">
        <w:rPr>
          <w:rFonts w:ascii="Arial" w:hAnsi="Arial" w:cs="Arial"/>
          <w:lang w:val="en-GB" w:eastAsia="zh-CN"/>
        </w:rPr>
        <w:t>.</w:t>
      </w:r>
      <w:r w:rsidR="00CF033C">
        <w:rPr>
          <w:rFonts w:ascii="Arial" w:hAnsi="Arial" w:cs="Arial"/>
          <w:lang w:val="en-GB" w:eastAsia="zh-CN"/>
        </w:rPr>
        <w:t xml:space="preserve"> Despite this, NTN location </w:t>
      </w:r>
      <w:r w:rsidR="00CF033C">
        <w:rPr>
          <w:rFonts w:ascii="Arial" w:hAnsi="Arial" w:cs="Arial"/>
          <w:lang w:val="en-GB"/>
        </w:rPr>
        <w:t>determination</w:t>
      </w:r>
      <w:r w:rsidR="00CF033C">
        <w:rPr>
          <w:rFonts w:ascii="Arial" w:hAnsi="Arial" w:cs="Arial"/>
          <w:lang w:val="en-GB" w:eastAsia="zh-CN"/>
        </w:rPr>
        <w:t xml:space="preserve"> should follow same reliability requirements as the PWS systems.</w:t>
      </w:r>
    </w:p>
    <w:p w14:paraId="47A9D2B8" w14:textId="77777777" w:rsidR="00F122C4" w:rsidRDefault="00F122C4" w:rsidP="00933486">
      <w:pPr>
        <w:jc w:val="both"/>
        <w:rPr>
          <w:rFonts w:ascii="Arial" w:hAnsi="Arial" w:cs="Arial"/>
          <w:lang w:val="en-GB" w:eastAsia="zh-CN"/>
        </w:rPr>
      </w:pPr>
    </w:p>
    <w:p w14:paraId="476A7062" w14:textId="77777777" w:rsidR="00933486" w:rsidRPr="009737A8" w:rsidRDefault="00933486" w:rsidP="00933486">
      <w:pPr>
        <w:jc w:val="both"/>
        <w:rPr>
          <w:rFonts w:ascii="Arial" w:hAnsi="Arial" w:cs="Arial"/>
          <w:i/>
          <w:u w:val="single"/>
          <w:lang w:val="en-GB"/>
        </w:rPr>
      </w:pPr>
      <w:r w:rsidRPr="009737A8">
        <w:rPr>
          <w:rFonts w:ascii="Arial" w:hAnsi="Arial" w:cs="Arial"/>
          <w:i/>
          <w:u w:val="single"/>
          <w:lang w:val="en-GB"/>
        </w:rPr>
        <w:t>Latency</w:t>
      </w:r>
    </w:p>
    <w:p w14:paraId="596628F5" w14:textId="79E4CCA9" w:rsidR="00933486" w:rsidRDefault="00F122C4" w:rsidP="00933486">
      <w:pPr>
        <w:jc w:val="both"/>
        <w:rPr>
          <w:rFonts w:ascii="Arial" w:hAnsi="Arial" w:cs="Arial"/>
          <w:lang w:val="en-GB" w:eastAsia="zh-CN"/>
        </w:rPr>
      </w:pPr>
      <w:r>
        <w:rPr>
          <w:rFonts w:ascii="Arial" w:hAnsi="Arial" w:cs="Arial"/>
          <w:lang w:val="en-GB" w:eastAsia="zh-CN"/>
        </w:rPr>
        <w:t>No regulatory requirement have been identified for this</w:t>
      </w:r>
      <w:r w:rsidR="00CF033C">
        <w:rPr>
          <w:rFonts w:ascii="Arial" w:hAnsi="Arial" w:cs="Arial"/>
          <w:lang w:val="en-GB" w:eastAsia="zh-CN"/>
        </w:rPr>
        <w:t xml:space="preserve">. Despite this, NTN location </w:t>
      </w:r>
      <w:r w:rsidR="00CF033C">
        <w:rPr>
          <w:rFonts w:ascii="Arial" w:hAnsi="Arial" w:cs="Arial"/>
          <w:lang w:val="en-GB"/>
        </w:rPr>
        <w:t xml:space="preserve">determination </w:t>
      </w:r>
      <w:r w:rsidR="00CF033C">
        <w:rPr>
          <w:rFonts w:ascii="Arial" w:hAnsi="Arial" w:cs="Arial"/>
          <w:lang w:val="en-GB" w:eastAsia="zh-CN"/>
        </w:rPr>
        <w:t>should not impact significantly the PWS service as provided by an TN network.</w:t>
      </w:r>
    </w:p>
    <w:p w14:paraId="75E683B6" w14:textId="77777777" w:rsidR="00933486" w:rsidRDefault="00933486" w:rsidP="00987A91">
      <w:pPr>
        <w:jc w:val="both"/>
        <w:rPr>
          <w:rFonts w:ascii="Arial" w:hAnsi="Arial" w:cs="Arial"/>
          <w:lang w:val="en-GB" w:eastAsia="zh-CN"/>
        </w:rPr>
      </w:pPr>
    </w:p>
    <w:p w14:paraId="298725E0" w14:textId="1F684188" w:rsidR="00933486" w:rsidRDefault="00933486" w:rsidP="00933486">
      <w:pPr>
        <w:jc w:val="both"/>
        <w:rPr>
          <w:rFonts w:ascii="Arial" w:hAnsi="Arial" w:cs="Arial"/>
          <w:lang w:val="en-GB"/>
        </w:rPr>
      </w:pPr>
      <w:r w:rsidRPr="00A53877">
        <w:rPr>
          <w:rFonts w:ascii="Arial" w:hAnsi="Arial" w:cs="Arial"/>
          <w:lang w:val="en-GB"/>
        </w:rPr>
        <w:t>5.</w:t>
      </w:r>
      <w:r>
        <w:rPr>
          <w:rFonts w:ascii="Arial" w:hAnsi="Arial" w:cs="Arial"/>
          <w:lang w:val="en-GB"/>
        </w:rPr>
        <w:t>4</w:t>
      </w:r>
      <w:r w:rsidRPr="00A53877">
        <w:rPr>
          <w:rFonts w:ascii="Arial" w:hAnsi="Arial" w:cs="Arial"/>
          <w:lang w:val="en-GB"/>
        </w:rPr>
        <w:t xml:space="preserve"> </w:t>
      </w:r>
      <w:r>
        <w:rPr>
          <w:rFonts w:ascii="Arial" w:hAnsi="Arial" w:cs="Arial"/>
          <w:lang w:val="en-GB"/>
        </w:rPr>
        <w:t>Char</w:t>
      </w:r>
      <w:r w:rsidR="009A297B">
        <w:rPr>
          <w:rFonts w:ascii="Arial" w:hAnsi="Arial" w:cs="Arial"/>
          <w:lang w:val="en-GB"/>
        </w:rPr>
        <w:t>g</w:t>
      </w:r>
      <w:r>
        <w:rPr>
          <w:rFonts w:ascii="Arial" w:hAnsi="Arial" w:cs="Arial"/>
          <w:lang w:val="en-GB"/>
        </w:rPr>
        <w:t>ing</w:t>
      </w:r>
      <w:r w:rsidR="00E639B4">
        <w:rPr>
          <w:rFonts w:ascii="Arial" w:hAnsi="Arial" w:cs="Arial"/>
          <w:lang w:val="en-GB"/>
        </w:rPr>
        <w:t xml:space="preserve"> and Tariff notifications</w:t>
      </w:r>
    </w:p>
    <w:p w14:paraId="5D262D43" w14:textId="5D185085" w:rsidR="00E639B4" w:rsidRDefault="00E639B4" w:rsidP="00933486">
      <w:pPr>
        <w:jc w:val="both"/>
        <w:rPr>
          <w:rFonts w:ascii="Arial" w:hAnsi="Arial" w:cs="Arial"/>
          <w:lang w:val="en-GB"/>
        </w:rPr>
      </w:pPr>
      <w:r>
        <w:rPr>
          <w:rFonts w:ascii="Arial" w:hAnsi="Arial" w:cs="Arial"/>
          <w:lang w:val="en-GB"/>
        </w:rPr>
        <w:t>Tariff refer to the set of parameters defining the applied charge for the use of a particular bearer /session / service.</w:t>
      </w:r>
    </w:p>
    <w:p w14:paraId="08D5F35C" w14:textId="77777777" w:rsidR="00E639B4" w:rsidRPr="00A53877" w:rsidRDefault="00E639B4" w:rsidP="00933486">
      <w:pPr>
        <w:jc w:val="both"/>
        <w:rPr>
          <w:rFonts w:ascii="Arial" w:hAnsi="Arial" w:cs="Arial"/>
          <w:lang w:val="en-GB"/>
        </w:rPr>
      </w:pPr>
    </w:p>
    <w:p w14:paraId="35A6E08D" w14:textId="77777777" w:rsidR="00933486" w:rsidRPr="009737A8" w:rsidRDefault="00933486" w:rsidP="00933486">
      <w:pPr>
        <w:jc w:val="both"/>
        <w:rPr>
          <w:rFonts w:ascii="Arial" w:hAnsi="Arial" w:cs="Arial"/>
          <w:i/>
          <w:u w:val="single"/>
          <w:lang w:val="en-GB"/>
        </w:rPr>
      </w:pPr>
      <w:r>
        <w:rPr>
          <w:rFonts w:ascii="Arial" w:hAnsi="Arial" w:cs="Arial"/>
          <w:i/>
          <w:u w:val="single"/>
          <w:lang w:val="en-GB"/>
        </w:rPr>
        <w:t>Accuracy</w:t>
      </w:r>
    </w:p>
    <w:p w14:paraId="11A0CF4E" w14:textId="497B4E60" w:rsidR="00933486" w:rsidRDefault="007B3354" w:rsidP="00987A91">
      <w:pPr>
        <w:jc w:val="both"/>
        <w:rPr>
          <w:rFonts w:ascii="Arial" w:hAnsi="Arial" w:cs="Arial"/>
          <w:lang w:val="en-GB" w:eastAsia="zh-CN"/>
        </w:rPr>
      </w:pPr>
      <w:r>
        <w:rPr>
          <w:rFonts w:ascii="Arial" w:hAnsi="Arial" w:cs="Arial"/>
          <w:lang w:val="en-GB" w:eastAsia="zh-CN"/>
        </w:rPr>
        <w:t xml:space="preserve">As per Public warning service, </w:t>
      </w:r>
      <w:r w:rsidRPr="009737A8">
        <w:rPr>
          <w:rFonts w:ascii="Arial" w:hAnsi="Arial" w:cs="Arial"/>
          <w:lang w:val="en-GB" w:eastAsia="zh-CN"/>
        </w:rPr>
        <w:t>knowing the context of the UE (country or aeronautical/maritime) is sufficient</w:t>
      </w:r>
      <w:r w:rsidR="005F1EB7">
        <w:rPr>
          <w:rFonts w:ascii="Arial" w:hAnsi="Arial" w:cs="Arial"/>
          <w:lang w:val="en-GB" w:eastAsia="zh-CN"/>
        </w:rPr>
        <w:t xml:space="preserve"> for </w:t>
      </w:r>
      <w:r w:rsidR="005F1EB7" w:rsidRPr="009737A8">
        <w:rPr>
          <w:rFonts w:ascii="Arial" w:hAnsi="Arial" w:cs="Arial"/>
          <w:lang w:val="en-GB" w:eastAsia="zh-CN"/>
        </w:rPr>
        <w:t>charging and tariff notifications</w:t>
      </w:r>
      <w:r>
        <w:rPr>
          <w:rFonts w:ascii="Arial" w:hAnsi="Arial" w:cs="Arial"/>
          <w:lang w:val="en-GB" w:eastAsia="zh-CN"/>
        </w:rPr>
        <w:t>.</w:t>
      </w:r>
    </w:p>
    <w:p w14:paraId="52BC6468" w14:textId="6A6E7F0C" w:rsidR="00592A1A" w:rsidRDefault="00592A1A" w:rsidP="00592A1A">
      <w:pPr>
        <w:jc w:val="both"/>
        <w:rPr>
          <w:rFonts w:ascii="Arial" w:hAnsi="Arial" w:cs="Arial"/>
          <w:lang w:val="en-GB" w:eastAsia="zh-CN"/>
        </w:rPr>
      </w:pPr>
      <w:r>
        <w:rPr>
          <w:rFonts w:ascii="Arial" w:hAnsi="Arial" w:cs="Arial"/>
          <w:lang w:val="en-GB" w:eastAsia="zh-CN"/>
        </w:rPr>
        <w:t>One can assume that the accuracy of the UE location service should be similar to the one in typical</w:t>
      </w:r>
      <w:r w:rsidRPr="00987A91">
        <w:rPr>
          <w:rFonts w:ascii="Arial" w:hAnsi="Arial" w:cs="Arial"/>
          <w:lang w:val="en-GB" w:eastAsia="zh-CN"/>
        </w:rPr>
        <w:t xml:space="preserve"> terrestrial </w:t>
      </w:r>
      <w:r>
        <w:rPr>
          <w:rFonts w:ascii="Arial" w:hAnsi="Arial" w:cs="Arial"/>
          <w:lang w:val="en-GB" w:eastAsia="zh-CN"/>
        </w:rPr>
        <w:t xml:space="preserve">mobile </w:t>
      </w:r>
      <w:r w:rsidRPr="00987A91">
        <w:rPr>
          <w:rFonts w:ascii="Arial" w:hAnsi="Arial" w:cs="Arial"/>
          <w:lang w:val="en-GB" w:eastAsia="zh-CN"/>
        </w:rPr>
        <w:t>networks</w:t>
      </w:r>
      <w:r>
        <w:rPr>
          <w:rFonts w:ascii="Arial" w:hAnsi="Arial" w:cs="Arial"/>
          <w:lang w:val="en-GB" w:eastAsia="zh-CN"/>
        </w:rPr>
        <w:t xml:space="preserve"> that is cell size related. H</w:t>
      </w:r>
      <w:r w:rsidRPr="00987A91">
        <w:rPr>
          <w:rFonts w:ascii="Arial" w:hAnsi="Arial" w:cs="Arial"/>
          <w:lang w:val="en-GB" w:eastAsia="zh-CN"/>
        </w:rPr>
        <w:t>ence a ~2 km granularity should be sufficient.</w:t>
      </w:r>
    </w:p>
    <w:p w14:paraId="4D548A39" w14:textId="4873FE31" w:rsidR="00933486" w:rsidRDefault="00933486" w:rsidP="00987A91">
      <w:pPr>
        <w:jc w:val="both"/>
        <w:rPr>
          <w:rFonts w:ascii="Arial" w:hAnsi="Arial" w:cs="Arial"/>
          <w:lang w:val="en-GB" w:eastAsia="zh-CN"/>
        </w:rPr>
      </w:pPr>
    </w:p>
    <w:p w14:paraId="4BAFD4DE" w14:textId="77777777" w:rsidR="00933486" w:rsidRPr="009737A8" w:rsidRDefault="00933486" w:rsidP="00933486">
      <w:pPr>
        <w:jc w:val="both"/>
        <w:rPr>
          <w:rFonts w:ascii="Arial" w:hAnsi="Arial" w:cs="Arial"/>
          <w:i/>
          <w:u w:val="single"/>
          <w:lang w:val="en-GB"/>
        </w:rPr>
      </w:pPr>
      <w:r>
        <w:rPr>
          <w:rFonts w:ascii="Arial" w:hAnsi="Arial" w:cs="Arial"/>
          <w:i/>
          <w:u w:val="single"/>
          <w:lang w:val="en-GB"/>
        </w:rPr>
        <w:t>Reliability</w:t>
      </w:r>
    </w:p>
    <w:p w14:paraId="33862928" w14:textId="66758D2E" w:rsidR="00933486" w:rsidRDefault="007B3354" w:rsidP="00933486">
      <w:pPr>
        <w:jc w:val="both"/>
        <w:rPr>
          <w:rFonts w:ascii="Arial" w:hAnsi="Arial" w:cs="Arial"/>
          <w:lang w:val="en-GB" w:eastAsia="zh-CN"/>
        </w:rPr>
      </w:pPr>
      <w:r>
        <w:rPr>
          <w:rFonts w:ascii="Arial" w:hAnsi="Arial" w:cs="Arial"/>
          <w:lang w:val="en-GB" w:eastAsia="zh-CN"/>
        </w:rPr>
        <w:t>It is the responsibility of the Mobile network operator to ensure via reliable methods that the UE is effectively in a given context for appropriate charging/billing.</w:t>
      </w:r>
    </w:p>
    <w:p w14:paraId="47F81844" w14:textId="77777777" w:rsidR="007B3354" w:rsidRDefault="007B3354" w:rsidP="00933486">
      <w:pPr>
        <w:jc w:val="both"/>
        <w:rPr>
          <w:rFonts w:ascii="Arial" w:hAnsi="Arial" w:cs="Arial"/>
          <w:lang w:val="en-GB" w:eastAsia="zh-CN"/>
        </w:rPr>
      </w:pPr>
    </w:p>
    <w:p w14:paraId="3CE5BB93" w14:textId="77777777" w:rsidR="00933486" w:rsidRPr="009737A8" w:rsidRDefault="00933486" w:rsidP="00933486">
      <w:pPr>
        <w:jc w:val="both"/>
        <w:rPr>
          <w:rFonts w:ascii="Arial" w:hAnsi="Arial" w:cs="Arial"/>
          <w:i/>
          <w:u w:val="single"/>
          <w:lang w:val="en-GB"/>
        </w:rPr>
      </w:pPr>
      <w:r w:rsidRPr="009737A8">
        <w:rPr>
          <w:rFonts w:ascii="Arial" w:hAnsi="Arial" w:cs="Arial"/>
          <w:i/>
          <w:u w:val="single"/>
          <w:lang w:val="en-GB"/>
        </w:rPr>
        <w:t>Latency</w:t>
      </w:r>
    </w:p>
    <w:p w14:paraId="1039AF16" w14:textId="3B5CB256" w:rsidR="00F122C4" w:rsidRDefault="00F122C4" w:rsidP="00F122C4">
      <w:pPr>
        <w:jc w:val="both"/>
        <w:rPr>
          <w:rFonts w:ascii="Arial" w:hAnsi="Arial" w:cs="Arial"/>
          <w:lang w:val="en-GB" w:eastAsia="zh-CN"/>
        </w:rPr>
      </w:pPr>
      <w:r>
        <w:rPr>
          <w:rFonts w:ascii="Arial" w:hAnsi="Arial" w:cs="Arial"/>
          <w:lang w:val="en-GB" w:eastAsia="zh-CN"/>
        </w:rPr>
        <w:t>No regulatory requirement have been identified for this</w:t>
      </w:r>
      <w:r w:rsidR="00CF033C">
        <w:rPr>
          <w:rFonts w:ascii="Arial" w:hAnsi="Arial" w:cs="Arial"/>
          <w:lang w:val="en-GB" w:eastAsia="zh-CN"/>
        </w:rPr>
        <w:t xml:space="preserve">. Despite this, NTN location </w:t>
      </w:r>
      <w:r w:rsidR="00CF033C">
        <w:rPr>
          <w:rFonts w:ascii="Arial" w:hAnsi="Arial" w:cs="Arial"/>
          <w:lang w:val="en-GB"/>
        </w:rPr>
        <w:t xml:space="preserve">determination </w:t>
      </w:r>
      <w:r w:rsidR="00CF033C">
        <w:rPr>
          <w:rFonts w:ascii="Arial" w:hAnsi="Arial" w:cs="Arial"/>
          <w:lang w:val="en-GB" w:eastAsia="zh-CN"/>
        </w:rPr>
        <w:t>should not significantly impact the charging/tariff service as provided by an TN network.</w:t>
      </w:r>
    </w:p>
    <w:p w14:paraId="66D0F69B" w14:textId="77777777" w:rsidR="00933486" w:rsidRDefault="00933486" w:rsidP="00987A91">
      <w:pPr>
        <w:jc w:val="both"/>
        <w:rPr>
          <w:rFonts w:ascii="Arial" w:hAnsi="Arial" w:cs="Arial"/>
          <w:lang w:val="en-GB" w:eastAsia="zh-CN"/>
        </w:rPr>
      </w:pPr>
    </w:p>
    <w:p w14:paraId="163641CA" w14:textId="7B797AF3" w:rsidR="000017B5" w:rsidRDefault="00572A89">
      <w:pPr>
        <w:jc w:val="both"/>
        <w:rPr>
          <w:rFonts w:ascii="Arial" w:hAnsi="Arial" w:cs="Arial"/>
          <w:lang w:val="en-GB"/>
        </w:rPr>
      </w:pPr>
      <w:r>
        <w:rPr>
          <w:rFonts w:ascii="Arial" w:hAnsi="Arial" w:cs="Arial"/>
          <w:lang w:val="en-GB"/>
        </w:rPr>
        <w:t xml:space="preserve">5.5 </w:t>
      </w:r>
      <w:r w:rsidR="00581FE0">
        <w:rPr>
          <w:rFonts w:ascii="Arial" w:hAnsi="Arial" w:cs="Arial"/>
          <w:lang w:val="en-GB"/>
        </w:rPr>
        <w:t>All regulated services</w:t>
      </w:r>
    </w:p>
    <w:p w14:paraId="23D73649" w14:textId="77777777" w:rsidR="00572A89" w:rsidRPr="00933486" w:rsidRDefault="00572A89" w:rsidP="00572A89">
      <w:pPr>
        <w:jc w:val="both"/>
        <w:rPr>
          <w:rFonts w:ascii="Arial" w:hAnsi="Arial" w:cs="Arial"/>
          <w:i/>
          <w:u w:val="single"/>
          <w:lang w:val="en-GB"/>
        </w:rPr>
      </w:pPr>
      <w:r>
        <w:rPr>
          <w:rFonts w:ascii="Arial" w:hAnsi="Arial" w:cs="Arial"/>
          <w:i/>
          <w:u w:val="single"/>
          <w:lang w:val="en-GB"/>
        </w:rPr>
        <w:t>Privacy</w:t>
      </w:r>
    </w:p>
    <w:p w14:paraId="124A4572" w14:textId="77777777" w:rsidR="00572A89" w:rsidRDefault="00572A89" w:rsidP="00572A89">
      <w:pPr>
        <w:jc w:val="both"/>
        <w:rPr>
          <w:rFonts w:ascii="Arial" w:hAnsi="Arial" w:cs="Arial"/>
          <w:u w:val="single"/>
          <w:lang w:val="en-GB"/>
        </w:rPr>
      </w:pPr>
      <w:r w:rsidRPr="00864E21">
        <w:rPr>
          <w:rFonts w:ascii="Arial" w:hAnsi="Arial" w:cs="Arial"/>
          <w:lang w:val="en-GB"/>
        </w:rPr>
        <w:t>In [i.12], it is stated in article (71) that “</w:t>
      </w:r>
      <w:r w:rsidRPr="00864E21">
        <w:rPr>
          <w:rFonts w:ascii="Arial" w:hAnsi="Arial" w:cs="Arial"/>
          <w:i/>
          <w:lang w:val="en-GB"/>
        </w:rPr>
        <w:t>The data subject should have the right not to be subject to a decision, which may include a measure, evaluating personal aspects relating to him or her which is based solely on automated processing and which produces legal effects concerning him or her or similarly significantly affects him or her, such as automatic refusal of an online credit application or e-recruiting practices without any human intervention. Such processing includes ‘profiling’ that consists of any form of automated processing of personal data evaluating the personal aspects relating to a natural person, in particular to analyse or predict aspects concerning the data subject's performance at work, economic situation, health, personal preferences or interests, reliability or behaviour, location or movements, where it produces legal effects concerning him or her or similarly significantly affects him or her.</w:t>
      </w:r>
      <w:r>
        <w:rPr>
          <w:rFonts w:ascii="Arial" w:hAnsi="Arial" w:cs="Arial"/>
          <w:i/>
          <w:lang w:val="en-GB"/>
        </w:rPr>
        <w:t xml:space="preserve"> </w:t>
      </w:r>
      <w:r w:rsidRPr="00864E21">
        <w:rPr>
          <w:rFonts w:ascii="Arial" w:hAnsi="Arial" w:cs="Arial"/>
          <w:lang w:val="en-GB"/>
        </w:rPr>
        <w:t>”</w:t>
      </w:r>
    </w:p>
    <w:p w14:paraId="4656DF5C" w14:textId="77777777" w:rsidR="00572A89" w:rsidRPr="00987A91" w:rsidRDefault="00572A89" w:rsidP="00572A89">
      <w:pPr>
        <w:jc w:val="both"/>
        <w:rPr>
          <w:rFonts w:ascii="Arial" w:hAnsi="Arial" w:cs="Arial"/>
          <w:lang w:val="en-GB" w:eastAsia="zh-CN"/>
        </w:rPr>
      </w:pPr>
      <w:r w:rsidRPr="00987A91">
        <w:rPr>
          <w:rFonts w:ascii="Arial" w:hAnsi="Arial" w:cs="Arial"/>
          <w:lang w:val="en-GB" w:eastAsia="zh-CN"/>
        </w:rPr>
        <w:t>The</w:t>
      </w:r>
      <w:r>
        <w:rPr>
          <w:rFonts w:ascii="Arial" w:hAnsi="Arial" w:cs="Arial"/>
          <w:lang w:val="en-GB" w:eastAsia="zh-CN"/>
        </w:rPr>
        <w:t>refore</w:t>
      </w:r>
      <w:r w:rsidRPr="00987A91">
        <w:rPr>
          <w:rFonts w:ascii="Arial" w:hAnsi="Arial" w:cs="Arial"/>
          <w:lang w:val="en-GB" w:eastAsia="zh-CN"/>
        </w:rPr>
        <w:t xml:space="preserve"> </w:t>
      </w:r>
      <w:r>
        <w:rPr>
          <w:rFonts w:ascii="Arial" w:hAnsi="Arial" w:cs="Arial"/>
          <w:lang w:val="en-GB" w:eastAsia="zh-CN"/>
        </w:rPr>
        <w:t xml:space="preserve">the </w:t>
      </w:r>
      <w:r w:rsidRPr="00987A91">
        <w:rPr>
          <w:rFonts w:ascii="Arial" w:hAnsi="Arial" w:cs="Arial"/>
          <w:lang w:val="en-GB" w:eastAsia="zh-CN"/>
        </w:rPr>
        <w:t xml:space="preserve">UE location shall be protected to </w:t>
      </w:r>
      <w:r>
        <w:rPr>
          <w:rFonts w:ascii="Arial" w:hAnsi="Arial" w:cs="Arial"/>
          <w:lang w:val="en-GB" w:eastAsia="zh-CN"/>
        </w:rPr>
        <w:t>preserve</w:t>
      </w:r>
      <w:r w:rsidRPr="00987A91">
        <w:rPr>
          <w:rFonts w:ascii="Arial" w:hAnsi="Arial" w:cs="Arial"/>
          <w:lang w:val="en-GB" w:eastAsia="zh-CN"/>
        </w:rPr>
        <w:t xml:space="preserve"> the privacy of the users.</w:t>
      </w:r>
    </w:p>
    <w:p w14:paraId="261326E9" w14:textId="77777777" w:rsidR="00572A89" w:rsidRPr="00864E21" w:rsidRDefault="00572A89" w:rsidP="00572A89">
      <w:pPr>
        <w:jc w:val="both"/>
        <w:rPr>
          <w:rFonts w:ascii="Arial" w:hAnsi="Arial" w:cs="Arial"/>
          <w:lang w:val="en-GB"/>
        </w:rPr>
      </w:pPr>
      <w:r w:rsidRPr="00864E21">
        <w:rPr>
          <w:rFonts w:ascii="Arial" w:hAnsi="Arial" w:cs="Arial"/>
          <w:lang w:val="en-GB"/>
        </w:rPr>
        <w:t xml:space="preserve">In [i.12], it is </w:t>
      </w:r>
      <w:r>
        <w:rPr>
          <w:rFonts w:ascii="Arial" w:hAnsi="Arial" w:cs="Arial"/>
          <w:lang w:val="en-GB"/>
        </w:rPr>
        <w:t xml:space="preserve">further </w:t>
      </w:r>
      <w:r w:rsidRPr="00864E21">
        <w:rPr>
          <w:rFonts w:ascii="Arial" w:hAnsi="Arial" w:cs="Arial"/>
          <w:lang w:val="en-GB"/>
        </w:rPr>
        <w:t>stated in article (71) that “</w:t>
      </w:r>
      <w:r w:rsidRPr="00864E21">
        <w:rPr>
          <w:rFonts w:ascii="Arial" w:hAnsi="Arial" w:cs="Arial"/>
          <w:i/>
          <w:lang w:val="en-GB"/>
        </w:rPr>
        <w:t>However, decision-making based on such processing, including profiling, should be allowed where expressly authorised by Union or Member State law to which the controller is subject, including for fraud and tax-evasion monitoring and prevention purposes conducted in accordance with the regulations, standards and recommendations of Union institutions or national oversight bodies and to ensure the security and reliability of a service provided by the controller, or necessary for the entering or performance of a contract between the data subject and a controller, or when the data subject has given his or her explicit consent.</w:t>
      </w:r>
      <w:r w:rsidRPr="00864E21">
        <w:rPr>
          <w:rFonts w:ascii="Arial" w:hAnsi="Arial" w:cs="Arial"/>
          <w:lang w:val="en-GB"/>
        </w:rPr>
        <w:t>”</w:t>
      </w:r>
    </w:p>
    <w:p w14:paraId="47C87BDB" w14:textId="376E2BA9" w:rsidR="00572A89" w:rsidRPr="00864E21" w:rsidRDefault="00572A89" w:rsidP="00572A89">
      <w:pPr>
        <w:jc w:val="both"/>
        <w:rPr>
          <w:rFonts w:ascii="Arial" w:hAnsi="Arial" w:cs="Arial"/>
          <w:lang w:val="en-GB"/>
        </w:rPr>
      </w:pPr>
      <w:r w:rsidRPr="00864E21">
        <w:rPr>
          <w:rFonts w:ascii="Arial" w:hAnsi="Arial" w:cs="Arial"/>
          <w:lang w:val="en-GB"/>
        </w:rPr>
        <w:t>Therefore, the user location can be processed if it is to comply with regulations</w:t>
      </w:r>
      <w:r w:rsidR="00581FE0">
        <w:rPr>
          <w:rFonts w:ascii="Arial" w:hAnsi="Arial" w:cs="Arial"/>
          <w:lang w:val="en-GB"/>
        </w:rPr>
        <w:t xml:space="preserve"> for example in order to provide safety to the citizen (emergency calls, public warning services), to prevent crimes (Lawful intercept) or frauds (Charging and Tariff notifications).</w:t>
      </w:r>
    </w:p>
    <w:p w14:paraId="125EF3D9" w14:textId="77777777" w:rsidR="00BC43BC" w:rsidRPr="00635A39" w:rsidRDefault="00BC43BC">
      <w:pPr>
        <w:jc w:val="both"/>
        <w:rPr>
          <w:rFonts w:ascii="Arial" w:hAnsi="Arial" w:cs="Arial"/>
        </w:rPr>
      </w:pPr>
    </w:p>
    <w:p w14:paraId="5FBD89DF" w14:textId="34FAC8F4" w:rsidR="00BC43BC" w:rsidRPr="00635A39" w:rsidRDefault="00F122C4">
      <w:pPr>
        <w:jc w:val="both"/>
        <w:rPr>
          <w:rFonts w:ascii="Arial" w:hAnsi="Arial" w:cs="Arial"/>
        </w:rPr>
      </w:pPr>
      <w:r>
        <w:rPr>
          <w:rFonts w:ascii="Arial" w:hAnsi="Arial" w:cs="Arial"/>
        </w:rPr>
        <w:t>6</w:t>
      </w:r>
      <w:r w:rsidR="00BC43BC" w:rsidRPr="00635A39">
        <w:rPr>
          <w:rFonts w:ascii="Arial" w:hAnsi="Arial" w:cs="Arial"/>
        </w:rPr>
        <w:tab/>
        <w:t>Recommendations</w:t>
      </w:r>
    </w:p>
    <w:p w14:paraId="63DE5A8F" w14:textId="178188C2" w:rsidR="00C62673" w:rsidRDefault="00F122C4" w:rsidP="00F122C4">
      <w:pPr>
        <w:jc w:val="both"/>
        <w:rPr>
          <w:rFonts w:ascii="Arial" w:hAnsi="Arial" w:cs="Arial"/>
          <w:color w:val="000000" w:themeColor="text1"/>
          <w:lang w:eastAsia="fr-FR"/>
        </w:rPr>
      </w:pPr>
      <w:r>
        <w:rPr>
          <w:rFonts w:ascii="Arial" w:hAnsi="Arial" w:cs="Arial"/>
          <w:color w:val="000000" w:themeColor="text1"/>
          <w:lang w:eastAsia="fr-FR"/>
        </w:rPr>
        <w:t xml:space="preserve">In this study, we </w:t>
      </w:r>
      <w:r w:rsidR="00C62673">
        <w:rPr>
          <w:rFonts w:ascii="Arial" w:hAnsi="Arial" w:cs="Arial"/>
          <w:color w:val="000000" w:themeColor="text1"/>
          <w:lang w:eastAsia="fr-FR"/>
        </w:rPr>
        <w:t>have identified the need to</w:t>
      </w:r>
      <w:r>
        <w:rPr>
          <w:rFonts w:ascii="Arial" w:hAnsi="Arial" w:cs="Arial"/>
          <w:color w:val="000000" w:themeColor="text1"/>
          <w:lang w:eastAsia="fr-FR"/>
        </w:rPr>
        <w:t xml:space="preserve"> </w:t>
      </w:r>
      <w:r w:rsidR="00C62673">
        <w:rPr>
          <w:rFonts w:ascii="Arial" w:hAnsi="Arial" w:cs="Arial"/>
          <w:color w:val="000000" w:themeColor="text1"/>
          <w:lang w:eastAsia="fr-FR"/>
        </w:rPr>
        <w:t>define</w:t>
      </w:r>
      <w:r>
        <w:rPr>
          <w:rFonts w:ascii="Arial" w:hAnsi="Arial" w:cs="Arial"/>
          <w:color w:val="000000" w:themeColor="text1"/>
          <w:lang w:eastAsia="fr-FR"/>
        </w:rPr>
        <w:t xml:space="preserve"> a </w:t>
      </w:r>
      <w:r w:rsidR="00DB270E">
        <w:rPr>
          <w:rFonts w:ascii="Arial" w:hAnsi="Arial" w:cs="Arial"/>
          <w:color w:val="000000" w:themeColor="text1"/>
          <w:lang w:eastAsia="fr-FR"/>
        </w:rPr>
        <w:t xml:space="preserve">novel </w:t>
      </w:r>
      <w:r w:rsidRPr="00864E21">
        <w:rPr>
          <w:rFonts w:ascii="Arial" w:hAnsi="Arial" w:cs="Arial"/>
          <w:color w:val="000000" w:themeColor="text1"/>
          <w:lang w:eastAsia="fr-FR"/>
        </w:rPr>
        <w:t xml:space="preserve">scheme </w:t>
      </w:r>
      <w:r>
        <w:rPr>
          <w:rFonts w:ascii="Arial" w:hAnsi="Arial" w:cs="Arial"/>
          <w:color w:val="000000" w:themeColor="text1"/>
          <w:lang w:eastAsia="fr-FR"/>
        </w:rPr>
        <w:t xml:space="preserve">which aims at </w:t>
      </w:r>
      <w:r w:rsidRPr="00864E21">
        <w:rPr>
          <w:rFonts w:ascii="Arial" w:hAnsi="Arial" w:cs="Arial"/>
          <w:color w:val="000000" w:themeColor="text1"/>
          <w:lang w:eastAsia="fr-FR"/>
        </w:rPr>
        <w:t>corroborat</w:t>
      </w:r>
      <w:r>
        <w:rPr>
          <w:rFonts w:ascii="Arial" w:hAnsi="Arial" w:cs="Arial"/>
          <w:color w:val="000000" w:themeColor="text1"/>
          <w:lang w:eastAsia="fr-FR"/>
        </w:rPr>
        <w:t>ing</w:t>
      </w:r>
      <w:r w:rsidRPr="00864E21">
        <w:rPr>
          <w:rFonts w:ascii="Arial" w:hAnsi="Arial" w:cs="Arial"/>
          <w:color w:val="000000" w:themeColor="text1"/>
          <w:lang w:eastAsia="fr-FR"/>
        </w:rPr>
        <w:t xml:space="preserve"> the UE reported location information </w:t>
      </w:r>
      <w:r w:rsidR="00C62673">
        <w:rPr>
          <w:rFonts w:ascii="Arial" w:hAnsi="Arial" w:cs="Arial"/>
          <w:color w:val="000000" w:themeColor="text1"/>
          <w:lang w:eastAsia="fr-FR"/>
        </w:rPr>
        <w:t xml:space="preserve">in order to </w:t>
      </w:r>
      <w:r w:rsidR="00DB270E">
        <w:rPr>
          <w:rFonts w:ascii="Arial" w:hAnsi="Arial" w:cs="Arial"/>
          <w:color w:val="000000" w:themeColor="text1"/>
          <w:lang w:eastAsia="fr-FR"/>
        </w:rPr>
        <w:t>verify the reported UE</w:t>
      </w:r>
      <w:r w:rsidR="00C62673">
        <w:rPr>
          <w:rFonts w:ascii="Arial" w:hAnsi="Arial" w:cs="Arial"/>
          <w:color w:val="000000" w:themeColor="text1"/>
          <w:lang w:eastAsia="fr-FR"/>
        </w:rPr>
        <w:t xml:space="preserve"> location information</w:t>
      </w:r>
      <w:r w:rsidR="00DB270E" w:rsidRPr="00DB270E">
        <w:t xml:space="preserve"> </w:t>
      </w:r>
      <w:r w:rsidR="00DB270E" w:rsidRPr="00DB270E">
        <w:rPr>
          <w:rFonts w:ascii="Arial" w:hAnsi="Arial" w:cs="Arial"/>
          <w:color w:val="000000" w:themeColor="text1"/>
          <w:lang w:eastAsia="fr-FR"/>
        </w:rPr>
        <w:t>which is obtained by non 3GPP method such as GNSS</w:t>
      </w:r>
      <w:r>
        <w:rPr>
          <w:rFonts w:ascii="Arial" w:hAnsi="Arial" w:cs="Arial"/>
          <w:color w:val="000000" w:themeColor="text1"/>
          <w:lang w:eastAsia="fr-FR"/>
        </w:rPr>
        <w:t>.</w:t>
      </w:r>
    </w:p>
    <w:p w14:paraId="18CAE4FE" w14:textId="25F8EC8A" w:rsidR="00F122C4" w:rsidRDefault="00F122C4" w:rsidP="00F122C4">
      <w:pPr>
        <w:jc w:val="both"/>
        <w:rPr>
          <w:rFonts w:ascii="Arial" w:hAnsi="Arial" w:cs="Arial"/>
          <w:color w:val="000000" w:themeColor="text1"/>
          <w:lang w:eastAsia="fr-FR"/>
        </w:rPr>
      </w:pPr>
      <w:r>
        <w:rPr>
          <w:rFonts w:ascii="Arial" w:hAnsi="Arial" w:cs="Arial"/>
          <w:color w:val="000000" w:themeColor="text1"/>
          <w:lang w:eastAsia="fr-FR"/>
        </w:rPr>
        <w:lastRenderedPageBreak/>
        <w:t>It is assumed that this scheme</w:t>
      </w:r>
      <w:r w:rsidR="004517E7">
        <w:rPr>
          <w:rFonts w:ascii="Arial" w:hAnsi="Arial" w:cs="Arial"/>
          <w:color w:val="000000" w:themeColor="text1"/>
          <w:lang w:eastAsia="fr-FR"/>
        </w:rPr>
        <w:t>,</w:t>
      </w:r>
      <w:r>
        <w:rPr>
          <w:rFonts w:ascii="Arial" w:hAnsi="Arial" w:cs="Arial"/>
          <w:color w:val="000000" w:themeColor="text1"/>
          <w:lang w:eastAsia="fr-FR"/>
        </w:rPr>
        <w:t xml:space="preserve"> </w:t>
      </w:r>
      <w:r w:rsidR="004517E7">
        <w:rPr>
          <w:rFonts w:ascii="Arial" w:hAnsi="Arial" w:cs="Arial"/>
          <w:color w:val="000000" w:themeColor="text1"/>
          <w:lang w:eastAsia="fr-FR"/>
        </w:rPr>
        <w:t xml:space="preserve">that can be </w:t>
      </w:r>
      <w:r w:rsidR="004517E7" w:rsidRPr="004517E7">
        <w:rPr>
          <w:rFonts w:ascii="Arial" w:hAnsi="Arial" w:cs="Arial"/>
          <w:color w:val="000000" w:themeColor="text1"/>
          <w:lang w:eastAsia="fr-FR"/>
        </w:rPr>
        <w:t xml:space="preserve">based one or several network (i.e. RAT dependent) positioning methods </w:t>
      </w:r>
      <w:r>
        <w:rPr>
          <w:rFonts w:ascii="Arial" w:hAnsi="Arial" w:cs="Arial"/>
          <w:color w:val="000000" w:themeColor="text1"/>
          <w:lang w:eastAsia="fr-FR"/>
        </w:rPr>
        <w:t xml:space="preserve">will not </w:t>
      </w:r>
      <w:r w:rsidRPr="00864E21">
        <w:rPr>
          <w:rFonts w:ascii="Arial" w:hAnsi="Arial" w:cs="Arial"/>
          <w:color w:val="000000" w:themeColor="text1"/>
          <w:lang w:eastAsia="fr-FR"/>
        </w:rPr>
        <w:t xml:space="preserve">necessarily </w:t>
      </w:r>
      <w:r>
        <w:rPr>
          <w:rFonts w:ascii="Arial" w:hAnsi="Arial" w:cs="Arial"/>
          <w:color w:val="000000" w:themeColor="text1"/>
          <w:lang w:eastAsia="fr-FR"/>
        </w:rPr>
        <w:t xml:space="preserve">provide an accuracy equivalent to one of the UE </w:t>
      </w:r>
      <w:r w:rsidRPr="00864E21">
        <w:rPr>
          <w:rFonts w:ascii="Arial" w:hAnsi="Arial" w:cs="Arial"/>
          <w:color w:val="000000" w:themeColor="text1"/>
          <w:lang w:eastAsia="fr-FR"/>
        </w:rPr>
        <w:t>reported location information</w:t>
      </w:r>
      <w:r>
        <w:rPr>
          <w:rFonts w:ascii="Arial" w:hAnsi="Arial" w:cs="Arial"/>
          <w:color w:val="000000" w:themeColor="text1"/>
          <w:lang w:eastAsia="fr-FR"/>
        </w:rPr>
        <w:t>.</w:t>
      </w:r>
    </w:p>
    <w:p w14:paraId="2B00311C" w14:textId="59FE768A" w:rsidR="00BC43BC" w:rsidRDefault="00C62673" w:rsidP="00C41232">
      <w:pPr>
        <w:jc w:val="both"/>
        <w:rPr>
          <w:rFonts w:ascii="Arial" w:hAnsi="Arial" w:cs="Arial"/>
        </w:rPr>
      </w:pPr>
      <w:r w:rsidRPr="00C62673">
        <w:rPr>
          <w:rFonts w:ascii="Arial" w:hAnsi="Arial" w:cs="Arial"/>
        </w:rPr>
        <w:t xml:space="preserve">In line with the cell based location information </w:t>
      </w:r>
      <w:r w:rsidR="00DB270E">
        <w:rPr>
          <w:rFonts w:ascii="Arial" w:hAnsi="Arial" w:cs="Arial"/>
        </w:rPr>
        <w:t xml:space="preserve">obtained </w:t>
      </w:r>
      <w:r w:rsidRPr="00C62673">
        <w:rPr>
          <w:rFonts w:ascii="Arial" w:hAnsi="Arial" w:cs="Arial"/>
        </w:rPr>
        <w:t>in “terrestrial” mobile system, the network UE verified location scheme to be defined for NTN, sh</w:t>
      </w:r>
      <w:r w:rsidR="005B36C0">
        <w:rPr>
          <w:rFonts w:ascii="Arial" w:hAnsi="Arial" w:cs="Arial"/>
        </w:rPr>
        <w:t>all</w:t>
      </w:r>
      <w:r w:rsidRPr="00C62673">
        <w:rPr>
          <w:rFonts w:ascii="Arial" w:hAnsi="Arial" w:cs="Arial"/>
        </w:rPr>
        <w:t xml:space="preserve"> be able to provide an accuracy of [2] km</w:t>
      </w:r>
      <w:r>
        <w:rPr>
          <w:rFonts w:ascii="Arial" w:hAnsi="Arial" w:cs="Arial"/>
        </w:rPr>
        <w:t xml:space="preserve"> which is the typical cell size in rural areas.</w:t>
      </w:r>
    </w:p>
    <w:p w14:paraId="77E2A330" w14:textId="5D076CAB" w:rsidR="00F122C4" w:rsidRDefault="00F122C4" w:rsidP="00F122C4">
      <w:pPr>
        <w:jc w:val="both"/>
        <w:rPr>
          <w:rFonts w:ascii="Arial" w:hAnsi="Arial" w:cs="Arial"/>
          <w:lang w:val="en-GB"/>
        </w:rPr>
      </w:pPr>
      <w:r>
        <w:rPr>
          <w:rFonts w:ascii="Arial" w:hAnsi="Arial" w:cs="Arial"/>
          <w:lang w:val="en-GB"/>
        </w:rPr>
        <w:t xml:space="preserve">As part of the study the following general assumptions </w:t>
      </w:r>
      <w:r w:rsidR="00C62673">
        <w:rPr>
          <w:rFonts w:ascii="Arial" w:hAnsi="Arial" w:cs="Arial"/>
          <w:lang w:val="en-GB"/>
        </w:rPr>
        <w:t>should</w:t>
      </w:r>
      <w:r>
        <w:rPr>
          <w:rFonts w:ascii="Arial" w:hAnsi="Arial" w:cs="Arial"/>
          <w:lang w:val="en-GB"/>
        </w:rPr>
        <w:t xml:space="preserve"> be taken into account:</w:t>
      </w:r>
    </w:p>
    <w:p w14:paraId="4C9B4FFD" w14:textId="77777777" w:rsidR="00F122C4" w:rsidRDefault="00F122C4" w:rsidP="005B36C0">
      <w:pPr>
        <w:pStyle w:val="Paragraphedeliste"/>
        <w:numPr>
          <w:ilvl w:val="0"/>
          <w:numId w:val="5"/>
        </w:numPr>
        <w:jc w:val="both"/>
        <w:rPr>
          <w:rFonts w:ascii="Arial" w:hAnsi="Arial" w:cs="Arial"/>
          <w:lang w:val="en-GB"/>
        </w:rPr>
      </w:pPr>
      <w:r>
        <w:rPr>
          <w:rFonts w:ascii="Arial" w:hAnsi="Arial" w:cs="Arial"/>
          <w:lang w:val="en-GB"/>
        </w:rPr>
        <w:t>Radio cells</w:t>
      </w:r>
    </w:p>
    <w:p w14:paraId="7D5877F2" w14:textId="77777777" w:rsidR="00F122C4" w:rsidRDefault="00F122C4" w:rsidP="005B36C0">
      <w:pPr>
        <w:pStyle w:val="Paragraphedeliste"/>
        <w:numPr>
          <w:ilvl w:val="1"/>
          <w:numId w:val="5"/>
        </w:numPr>
        <w:jc w:val="both"/>
        <w:rPr>
          <w:rFonts w:ascii="Arial" w:hAnsi="Arial" w:cs="Arial"/>
          <w:lang w:val="en-GB"/>
        </w:rPr>
      </w:pPr>
      <w:r>
        <w:rPr>
          <w:rFonts w:ascii="Arial" w:hAnsi="Arial" w:cs="Arial"/>
          <w:lang w:val="en-GB"/>
        </w:rPr>
        <w:t>Earth moving or quasi Earth fixed radio cells</w:t>
      </w:r>
      <w:r w:rsidRPr="003157ED">
        <w:rPr>
          <w:rFonts w:ascii="Arial" w:hAnsi="Arial" w:cs="Arial"/>
          <w:lang w:val="en-GB"/>
        </w:rPr>
        <w:t xml:space="preserve"> </w:t>
      </w:r>
      <w:r>
        <w:rPr>
          <w:rFonts w:ascii="Arial" w:hAnsi="Arial" w:cs="Arial"/>
          <w:lang w:val="en-GB"/>
        </w:rPr>
        <w:t>(N</w:t>
      </w:r>
      <w:r w:rsidRPr="003157ED">
        <w:rPr>
          <w:rFonts w:ascii="Arial" w:hAnsi="Arial" w:cs="Arial"/>
          <w:lang w:val="en-GB"/>
        </w:rPr>
        <w:t>GSO</w:t>
      </w:r>
      <w:r>
        <w:rPr>
          <w:rFonts w:ascii="Arial" w:hAnsi="Arial" w:cs="Arial"/>
          <w:lang w:val="en-GB"/>
        </w:rPr>
        <w:t>)</w:t>
      </w:r>
    </w:p>
    <w:p w14:paraId="45FE735A" w14:textId="77777777" w:rsidR="00F122C4" w:rsidRDefault="00F122C4" w:rsidP="005B36C0">
      <w:pPr>
        <w:pStyle w:val="Paragraphedeliste"/>
        <w:numPr>
          <w:ilvl w:val="1"/>
          <w:numId w:val="5"/>
        </w:numPr>
        <w:jc w:val="both"/>
        <w:rPr>
          <w:rFonts w:ascii="Arial" w:hAnsi="Arial" w:cs="Arial"/>
          <w:lang w:val="en-GB"/>
        </w:rPr>
      </w:pPr>
      <w:r>
        <w:rPr>
          <w:rFonts w:ascii="Arial" w:hAnsi="Arial" w:cs="Arial"/>
          <w:lang w:val="en-GB"/>
        </w:rPr>
        <w:t>Earth fixed radio cells (GSO and HAPS)</w:t>
      </w:r>
    </w:p>
    <w:p w14:paraId="4D9C2806" w14:textId="77777777" w:rsidR="00F122C4" w:rsidRDefault="00F122C4" w:rsidP="005B36C0">
      <w:pPr>
        <w:pStyle w:val="Paragraphedeliste"/>
        <w:numPr>
          <w:ilvl w:val="0"/>
          <w:numId w:val="5"/>
        </w:numPr>
        <w:jc w:val="both"/>
        <w:rPr>
          <w:rFonts w:ascii="Arial" w:hAnsi="Arial" w:cs="Arial"/>
          <w:lang w:val="en-GB"/>
        </w:rPr>
      </w:pPr>
      <w:r>
        <w:rPr>
          <w:rFonts w:ascii="Arial" w:hAnsi="Arial" w:cs="Arial"/>
          <w:lang w:val="en-GB"/>
        </w:rPr>
        <w:t>Procedures</w:t>
      </w:r>
    </w:p>
    <w:p w14:paraId="7AB85055" w14:textId="77777777" w:rsidR="00F122C4" w:rsidRDefault="00F122C4" w:rsidP="005B36C0">
      <w:pPr>
        <w:pStyle w:val="Paragraphedeliste"/>
        <w:numPr>
          <w:ilvl w:val="1"/>
          <w:numId w:val="5"/>
        </w:numPr>
        <w:jc w:val="both"/>
        <w:rPr>
          <w:rFonts w:ascii="Arial" w:hAnsi="Arial" w:cs="Arial"/>
          <w:lang w:val="en-GB"/>
        </w:rPr>
      </w:pPr>
      <w:r>
        <w:rPr>
          <w:rFonts w:ascii="Arial" w:hAnsi="Arial" w:cs="Arial"/>
          <w:lang w:val="en-GB"/>
        </w:rPr>
        <w:t>Initial access (e.g. for PLMN selection)</w:t>
      </w:r>
    </w:p>
    <w:p w14:paraId="0BEECB23" w14:textId="77777777" w:rsidR="00F122C4" w:rsidRPr="00933486" w:rsidRDefault="00F122C4" w:rsidP="005B36C0">
      <w:pPr>
        <w:pStyle w:val="Paragraphedeliste"/>
        <w:numPr>
          <w:ilvl w:val="1"/>
          <w:numId w:val="5"/>
        </w:numPr>
        <w:jc w:val="both"/>
        <w:rPr>
          <w:rFonts w:ascii="Arial" w:hAnsi="Arial" w:cs="Arial"/>
          <w:lang w:val="en-GB"/>
        </w:rPr>
      </w:pPr>
      <w:r>
        <w:rPr>
          <w:rFonts w:ascii="Arial" w:hAnsi="Arial" w:cs="Arial"/>
          <w:lang w:val="en-GB"/>
        </w:rPr>
        <w:t>and</w:t>
      </w:r>
      <w:r w:rsidRPr="003157ED">
        <w:rPr>
          <w:rFonts w:ascii="Arial" w:hAnsi="Arial" w:cs="Arial"/>
          <w:lang w:val="en-GB"/>
        </w:rPr>
        <w:t xml:space="preserve"> </w:t>
      </w:r>
      <w:r>
        <w:rPr>
          <w:rFonts w:ascii="Arial" w:hAnsi="Arial" w:cs="Arial"/>
          <w:lang w:val="en-GB"/>
        </w:rPr>
        <w:t>c</w:t>
      </w:r>
      <w:r w:rsidRPr="003157ED">
        <w:rPr>
          <w:rFonts w:ascii="Arial" w:hAnsi="Arial" w:cs="Arial"/>
          <w:lang w:val="en-GB"/>
        </w:rPr>
        <w:t>onnected mode</w:t>
      </w:r>
      <w:r>
        <w:rPr>
          <w:rFonts w:ascii="Arial" w:hAnsi="Arial" w:cs="Arial"/>
          <w:lang w:val="en-GB"/>
        </w:rPr>
        <w:t xml:space="preserve"> at Access stratum level.</w:t>
      </w:r>
    </w:p>
    <w:p w14:paraId="62F3B3BD" w14:textId="77777777" w:rsidR="00F122C4" w:rsidRDefault="00F122C4" w:rsidP="00F122C4">
      <w:pPr>
        <w:jc w:val="both"/>
        <w:rPr>
          <w:rFonts w:ascii="Arial" w:hAnsi="Arial" w:cs="Arial"/>
        </w:rPr>
      </w:pPr>
    </w:p>
    <w:p w14:paraId="668B23E0" w14:textId="77777777" w:rsidR="00F122C4" w:rsidRDefault="00F122C4" w:rsidP="00C41232">
      <w:pPr>
        <w:jc w:val="both"/>
        <w:rPr>
          <w:rFonts w:ascii="Arial" w:hAnsi="Arial" w:cs="Arial"/>
        </w:rPr>
      </w:pPr>
    </w:p>
    <w:p w14:paraId="73FDF058" w14:textId="77777777" w:rsidR="00BC43BC" w:rsidRPr="003C1311" w:rsidRDefault="00BC43BC" w:rsidP="00C41232">
      <w:pPr>
        <w:jc w:val="both"/>
        <w:rPr>
          <w:rFonts w:ascii="Arial" w:hAnsi="Arial" w:cs="Arial"/>
        </w:rPr>
      </w:pPr>
    </w:p>
    <w:p w14:paraId="49699410" w14:textId="248B6BD1" w:rsidR="0029020E" w:rsidRPr="00635A39" w:rsidRDefault="002B6FA4" w:rsidP="00635A39">
      <w:pPr>
        <w:jc w:val="center"/>
        <w:rPr>
          <w:b/>
          <w:i/>
          <w:lang w:eastAsia="zh-CN"/>
        </w:rPr>
      </w:pPr>
      <w:r w:rsidRPr="002B6FA4">
        <w:rPr>
          <w:b/>
          <w:i/>
        </w:rPr>
        <w:t>END</w:t>
      </w:r>
    </w:p>
    <w:sectPr w:rsidR="0029020E" w:rsidRPr="00635A39" w:rsidSect="002E7049">
      <w:footerReference w:type="default" r:id="rId15"/>
      <w:pgSz w:w="12240" w:h="15840" w:code="1"/>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74700" w16cex:dateUtc="2022-03-24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387172" w16cid:durableId="25E747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1517D" w14:textId="77777777" w:rsidR="007E26B2" w:rsidRDefault="007E26B2" w:rsidP="000519FA">
      <w:pPr>
        <w:spacing w:after="0" w:line="240" w:lineRule="auto"/>
      </w:pPr>
      <w:r>
        <w:separator/>
      </w:r>
    </w:p>
  </w:endnote>
  <w:endnote w:type="continuationSeparator" w:id="0">
    <w:p w14:paraId="55CEF96C" w14:textId="77777777" w:rsidR="007E26B2" w:rsidRDefault="007E26B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UAlbertina-Regu-Identity-H">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47391958" w14:textId="432BE7B2" w:rsidR="00380F3D" w:rsidRDefault="00380F3D">
        <w:pPr>
          <w:pStyle w:val="Pieddepage"/>
          <w:jc w:val="center"/>
        </w:pPr>
        <w:r>
          <w:fldChar w:fldCharType="begin"/>
        </w:r>
        <w:r>
          <w:instrText xml:space="preserve"> PAGE   \* MERGEFORMAT </w:instrText>
        </w:r>
        <w:r>
          <w:fldChar w:fldCharType="separate"/>
        </w:r>
        <w:r w:rsidR="00DA1E2A">
          <w:rPr>
            <w:noProof/>
          </w:rPr>
          <w:t>4</w:t>
        </w:r>
        <w:r>
          <w:rPr>
            <w:noProof/>
          </w:rPr>
          <w:fldChar w:fldCharType="end"/>
        </w:r>
      </w:p>
    </w:sdtContent>
  </w:sdt>
  <w:p w14:paraId="748E19EF" w14:textId="77777777" w:rsidR="00380F3D" w:rsidRDefault="00380F3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304E8" w14:textId="77777777" w:rsidR="007E26B2" w:rsidRDefault="007E26B2" w:rsidP="000519FA">
      <w:pPr>
        <w:spacing w:after="0" w:line="240" w:lineRule="auto"/>
      </w:pPr>
      <w:r>
        <w:separator/>
      </w:r>
    </w:p>
  </w:footnote>
  <w:footnote w:type="continuationSeparator" w:id="0">
    <w:p w14:paraId="2D382A6F" w14:textId="77777777" w:rsidR="007E26B2" w:rsidRDefault="007E26B2"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C"/>
    <w:multiLevelType w:val="multilevel"/>
    <w:tmpl w:val="9558D572"/>
    <w:name w:val="WW8Num48"/>
    <w:lvl w:ilvl="0">
      <w:start w:val="1"/>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strike/>
        <w:lang w:val="en-GB"/>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lang w:val="en-GB"/>
      </w:rPr>
    </w:lvl>
    <w:lvl w:ilvl="4">
      <w:start w:val="1"/>
      <w:numFmt w:val="bullet"/>
      <w:lvlText w:val="o"/>
      <w:lvlJc w:val="left"/>
      <w:pPr>
        <w:tabs>
          <w:tab w:val="num" w:pos="0"/>
        </w:tabs>
        <w:ind w:left="3600" w:hanging="360"/>
      </w:pPr>
      <w:rPr>
        <w:rFonts w:ascii="Courier New" w:hAnsi="Courier New" w:cs="Courier New" w:hint="default"/>
        <w:strike/>
        <w:lang w:val="en-GB"/>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lang w:val="en-GB"/>
      </w:rPr>
    </w:lvl>
    <w:lvl w:ilvl="7">
      <w:start w:val="1"/>
      <w:numFmt w:val="bullet"/>
      <w:lvlText w:val="o"/>
      <w:lvlJc w:val="left"/>
      <w:pPr>
        <w:tabs>
          <w:tab w:val="num" w:pos="0"/>
        </w:tabs>
        <w:ind w:left="5760" w:hanging="360"/>
      </w:pPr>
      <w:rPr>
        <w:rFonts w:ascii="Courier New" w:hAnsi="Courier New" w:cs="Courier New" w:hint="default"/>
        <w:strike/>
        <w:lang w:val="en-GB"/>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 w15:restartNumberingAfterBreak="0">
    <w:nsid w:val="1CB91012"/>
    <w:multiLevelType w:val="hybridMultilevel"/>
    <w:tmpl w:val="8DDE0D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F31AE8"/>
    <w:multiLevelType w:val="hybridMultilevel"/>
    <w:tmpl w:val="C1C2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C568CF"/>
    <w:multiLevelType w:val="hybridMultilevel"/>
    <w:tmpl w:val="16A63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0213D1"/>
    <w:multiLevelType w:val="multilevel"/>
    <w:tmpl w:val="DF02D0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9" w15:restartNumberingAfterBreak="0">
    <w:nsid w:val="57756A54"/>
    <w:multiLevelType w:val="hybridMultilevel"/>
    <w:tmpl w:val="CD1053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4C5325"/>
    <w:multiLevelType w:val="hybridMultilevel"/>
    <w:tmpl w:val="F96C2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0"/>
  </w:num>
  <w:num w:numId="4">
    <w:abstractNumId w:val="7"/>
  </w:num>
  <w:num w:numId="5">
    <w:abstractNumId w:val="2"/>
  </w:num>
  <w:num w:numId="6">
    <w:abstractNumId w:val="9"/>
  </w:num>
  <w:num w:numId="7">
    <w:abstractNumId w:val="3"/>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7B5"/>
    <w:rsid w:val="000020D9"/>
    <w:rsid w:val="000023B2"/>
    <w:rsid w:val="0000355A"/>
    <w:rsid w:val="000035F9"/>
    <w:rsid w:val="000037C3"/>
    <w:rsid w:val="00004A17"/>
    <w:rsid w:val="00006374"/>
    <w:rsid w:val="0000656B"/>
    <w:rsid w:val="00006960"/>
    <w:rsid w:val="00006F96"/>
    <w:rsid w:val="000078D1"/>
    <w:rsid w:val="00007A13"/>
    <w:rsid w:val="00010935"/>
    <w:rsid w:val="00010F94"/>
    <w:rsid w:val="00011416"/>
    <w:rsid w:val="0001513D"/>
    <w:rsid w:val="00017C51"/>
    <w:rsid w:val="00017D31"/>
    <w:rsid w:val="00020134"/>
    <w:rsid w:val="00020B0E"/>
    <w:rsid w:val="00021E7B"/>
    <w:rsid w:val="000222C1"/>
    <w:rsid w:val="000255CC"/>
    <w:rsid w:val="0002788C"/>
    <w:rsid w:val="00027C82"/>
    <w:rsid w:val="00027E68"/>
    <w:rsid w:val="00030A86"/>
    <w:rsid w:val="00031491"/>
    <w:rsid w:val="00031B94"/>
    <w:rsid w:val="0003207E"/>
    <w:rsid w:val="0003273C"/>
    <w:rsid w:val="00032967"/>
    <w:rsid w:val="000330CB"/>
    <w:rsid w:val="00035EE2"/>
    <w:rsid w:val="0003674B"/>
    <w:rsid w:val="00036E23"/>
    <w:rsid w:val="00036FE7"/>
    <w:rsid w:val="00037782"/>
    <w:rsid w:val="00041657"/>
    <w:rsid w:val="000426D6"/>
    <w:rsid w:val="00042B81"/>
    <w:rsid w:val="00042C03"/>
    <w:rsid w:val="00050BC2"/>
    <w:rsid w:val="000519FA"/>
    <w:rsid w:val="0005271D"/>
    <w:rsid w:val="000549D5"/>
    <w:rsid w:val="00055234"/>
    <w:rsid w:val="00055C01"/>
    <w:rsid w:val="00056294"/>
    <w:rsid w:val="00057BAC"/>
    <w:rsid w:val="00057C8B"/>
    <w:rsid w:val="00057E68"/>
    <w:rsid w:val="000618F1"/>
    <w:rsid w:val="0006197C"/>
    <w:rsid w:val="00061AE4"/>
    <w:rsid w:val="0006202B"/>
    <w:rsid w:val="000628DB"/>
    <w:rsid w:val="000639AB"/>
    <w:rsid w:val="00064757"/>
    <w:rsid w:val="000648F1"/>
    <w:rsid w:val="000654AE"/>
    <w:rsid w:val="00066A97"/>
    <w:rsid w:val="00067BC8"/>
    <w:rsid w:val="00072A13"/>
    <w:rsid w:val="000746F1"/>
    <w:rsid w:val="00074772"/>
    <w:rsid w:val="00075BA9"/>
    <w:rsid w:val="000766EB"/>
    <w:rsid w:val="00076BEE"/>
    <w:rsid w:val="00077584"/>
    <w:rsid w:val="00080069"/>
    <w:rsid w:val="00080A19"/>
    <w:rsid w:val="00082A2F"/>
    <w:rsid w:val="000835B5"/>
    <w:rsid w:val="000836E2"/>
    <w:rsid w:val="000852A4"/>
    <w:rsid w:val="00087005"/>
    <w:rsid w:val="00087BB7"/>
    <w:rsid w:val="0009000A"/>
    <w:rsid w:val="0009075F"/>
    <w:rsid w:val="00091C31"/>
    <w:rsid w:val="00092335"/>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B0617"/>
    <w:rsid w:val="000B47EC"/>
    <w:rsid w:val="000B4ACF"/>
    <w:rsid w:val="000B4ECA"/>
    <w:rsid w:val="000B679F"/>
    <w:rsid w:val="000B799F"/>
    <w:rsid w:val="000B7F3A"/>
    <w:rsid w:val="000C061E"/>
    <w:rsid w:val="000C12E6"/>
    <w:rsid w:val="000C1B15"/>
    <w:rsid w:val="000C1F38"/>
    <w:rsid w:val="000C2A54"/>
    <w:rsid w:val="000C2BFE"/>
    <w:rsid w:val="000C3792"/>
    <w:rsid w:val="000C63B7"/>
    <w:rsid w:val="000C7447"/>
    <w:rsid w:val="000C790A"/>
    <w:rsid w:val="000D01FE"/>
    <w:rsid w:val="000D0D93"/>
    <w:rsid w:val="000D287C"/>
    <w:rsid w:val="000D3227"/>
    <w:rsid w:val="000D403A"/>
    <w:rsid w:val="000D4511"/>
    <w:rsid w:val="000D5B5F"/>
    <w:rsid w:val="000D7F36"/>
    <w:rsid w:val="000E00F0"/>
    <w:rsid w:val="000E0D7C"/>
    <w:rsid w:val="000E1EE4"/>
    <w:rsid w:val="000E20D5"/>
    <w:rsid w:val="000E2C03"/>
    <w:rsid w:val="000E3300"/>
    <w:rsid w:val="000E6009"/>
    <w:rsid w:val="000E79B1"/>
    <w:rsid w:val="000E7C02"/>
    <w:rsid w:val="000E7F24"/>
    <w:rsid w:val="000F015B"/>
    <w:rsid w:val="000F05B2"/>
    <w:rsid w:val="000F0825"/>
    <w:rsid w:val="000F0C87"/>
    <w:rsid w:val="000F0F96"/>
    <w:rsid w:val="000F2780"/>
    <w:rsid w:val="000F2D26"/>
    <w:rsid w:val="000F3540"/>
    <w:rsid w:val="000F453E"/>
    <w:rsid w:val="000F492B"/>
    <w:rsid w:val="000F64A3"/>
    <w:rsid w:val="000F64BD"/>
    <w:rsid w:val="000F674D"/>
    <w:rsid w:val="000F761C"/>
    <w:rsid w:val="001005D2"/>
    <w:rsid w:val="00103493"/>
    <w:rsid w:val="00103FE5"/>
    <w:rsid w:val="001043C5"/>
    <w:rsid w:val="00105C9E"/>
    <w:rsid w:val="0010616A"/>
    <w:rsid w:val="00107DCA"/>
    <w:rsid w:val="00110759"/>
    <w:rsid w:val="00111863"/>
    <w:rsid w:val="00111C56"/>
    <w:rsid w:val="00112599"/>
    <w:rsid w:val="00114678"/>
    <w:rsid w:val="00116F84"/>
    <w:rsid w:val="001175C0"/>
    <w:rsid w:val="00120438"/>
    <w:rsid w:val="00121EB3"/>
    <w:rsid w:val="00122497"/>
    <w:rsid w:val="00122ADB"/>
    <w:rsid w:val="0012566C"/>
    <w:rsid w:val="0012642F"/>
    <w:rsid w:val="00126AE3"/>
    <w:rsid w:val="0012710E"/>
    <w:rsid w:val="00131DAF"/>
    <w:rsid w:val="0013288C"/>
    <w:rsid w:val="00132E99"/>
    <w:rsid w:val="001330E2"/>
    <w:rsid w:val="0013566F"/>
    <w:rsid w:val="001366B5"/>
    <w:rsid w:val="00136DF0"/>
    <w:rsid w:val="001370D1"/>
    <w:rsid w:val="00141632"/>
    <w:rsid w:val="001418C6"/>
    <w:rsid w:val="00141F84"/>
    <w:rsid w:val="00142E62"/>
    <w:rsid w:val="0014313E"/>
    <w:rsid w:val="00144667"/>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1BCE"/>
    <w:rsid w:val="00163FFB"/>
    <w:rsid w:val="001645C2"/>
    <w:rsid w:val="00165D32"/>
    <w:rsid w:val="00166CA6"/>
    <w:rsid w:val="0016782B"/>
    <w:rsid w:val="00170442"/>
    <w:rsid w:val="001712ED"/>
    <w:rsid w:val="00171DDF"/>
    <w:rsid w:val="001755B9"/>
    <w:rsid w:val="00183472"/>
    <w:rsid w:val="001840DF"/>
    <w:rsid w:val="0018433A"/>
    <w:rsid w:val="00184579"/>
    <w:rsid w:val="0018472F"/>
    <w:rsid w:val="00186643"/>
    <w:rsid w:val="00187C6F"/>
    <w:rsid w:val="00191E20"/>
    <w:rsid w:val="00192931"/>
    <w:rsid w:val="00192935"/>
    <w:rsid w:val="00193810"/>
    <w:rsid w:val="00194081"/>
    <w:rsid w:val="001941BA"/>
    <w:rsid w:val="00197E0B"/>
    <w:rsid w:val="001A0E9A"/>
    <w:rsid w:val="001A0F58"/>
    <w:rsid w:val="001A2227"/>
    <w:rsid w:val="001A3DBF"/>
    <w:rsid w:val="001A4BC4"/>
    <w:rsid w:val="001A5D61"/>
    <w:rsid w:val="001A6D9F"/>
    <w:rsid w:val="001A7623"/>
    <w:rsid w:val="001A7B0A"/>
    <w:rsid w:val="001B15D0"/>
    <w:rsid w:val="001B1807"/>
    <w:rsid w:val="001B20D7"/>
    <w:rsid w:val="001B268B"/>
    <w:rsid w:val="001B2A70"/>
    <w:rsid w:val="001B2C43"/>
    <w:rsid w:val="001B2D2A"/>
    <w:rsid w:val="001B30BA"/>
    <w:rsid w:val="001B391C"/>
    <w:rsid w:val="001B3F85"/>
    <w:rsid w:val="001B53EC"/>
    <w:rsid w:val="001B555F"/>
    <w:rsid w:val="001C09B4"/>
    <w:rsid w:val="001C32F3"/>
    <w:rsid w:val="001C3352"/>
    <w:rsid w:val="001C3CA3"/>
    <w:rsid w:val="001C4622"/>
    <w:rsid w:val="001C52D2"/>
    <w:rsid w:val="001C54DE"/>
    <w:rsid w:val="001C64F9"/>
    <w:rsid w:val="001C66D9"/>
    <w:rsid w:val="001C6C13"/>
    <w:rsid w:val="001C7C0A"/>
    <w:rsid w:val="001C7D18"/>
    <w:rsid w:val="001C7E39"/>
    <w:rsid w:val="001D0C0C"/>
    <w:rsid w:val="001D1BAC"/>
    <w:rsid w:val="001D28EC"/>
    <w:rsid w:val="001D492C"/>
    <w:rsid w:val="001D5193"/>
    <w:rsid w:val="001D6F7F"/>
    <w:rsid w:val="001D7850"/>
    <w:rsid w:val="001D7C16"/>
    <w:rsid w:val="001E0703"/>
    <w:rsid w:val="001E09DA"/>
    <w:rsid w:val="001E0D4D"/>
    <w:rsid w:val="001E1EC4"/>
    <w:rsid w:val="001E2163"/>
    <w:rsid w:val="001E23D3"/>
    <w:rsid w:val="001E2F5B"/>
    <w:rsid w:val="001E39F3"/>
    <w:rsid w:val="001E46B5"/>
    <w:rsid w:val="001E4FDE"/>
    <w:rsid w:val="001E5FE9"/>
    <w:rsid w:val="001E6279"/>
    <w:rsid w:val="001E66B6"/>
    <w:rsid w:val="001E71BE"/>
    <w:rsid w:val="001E7561"/>
    <w:rsid w:val="001F0323"/>
    <w:rsid w:val="001F0DEB"/>
    <w:rsid w:val="001F0F62"/>
    <w:rsid w:val="001F46A7"/>
    <w:rsid w:val="001F4C2F"/>
    <w:rsid w:val="001F52E3"/>
    <w:rsid w:val="001F5894"/>
    <w:rsid w:val="001F5BEE"/>
    <w:rsid w:val="001F6A03"/>
    <w:rsid w:val="001F6A45"/>
    <w:rsid w:val="0020061D"/>
    <w:rsid w:val="00202FFE"/>
    <w:rsid w:val="00206E46"/>
    <w:rsid w:val="002071E5"/>
    <w:rsid w:val="00207228"/>
    <w:rsid w:val="00211821"/>
    <w:rsid w:val="00214F4F"/>
    <w:rsid w:val="002152BB"/>
    <w:rsid w:val="0021618C"/>
    <w:rsid w:val="00217109"/>
    <w:rsid w:val="002176CB"/>
    <w:rsid w:val="00217CDA"/>
    <w:rsid w:val="00220593"/>
    <w:rsid w:val="00222ECE"/>
    <w:rsid w:val="0022358B"/>
    <w:rsid w:val="00224B69"/>
    <w:rsid w:val="002250EC"/>
    <w:rsid w:val="00225856"/>
    <w:rsid w:val="0022623D"/>
    <w:rsid w:val="0022777D"/>
    <w:rsid w:val="00227E9E"/>
    <w:rsid w:val="00230841"/>
    <w:rsid w:val="00230F4E"/>
    <w:rsid w:val="00231623"/>
    <w:rsid w:val="00231EB5"/>
    <w:rsid w:val="00232ED3"/>
    <w:rsid w:val="00232F1F"/>
    <w:rsid w:val="0023580A"/>
    <w:rsid w:val="00235B85"/>
    <w:rsid w:val="0023711F"/>
    <w:rsid w:val="00242316"/>
    <w:rsid w:val="0024311D"/>
    <w:rsid w:val="002431C2"/>
    <w:rsid w:val="0024363B"/>
    <w:rsid w:val="00243684"/>
    <w:rsid w:val="00243E1C"/>
    <w:rsid w:val="002462B0"/>
    <w:rsid w:val="00246B00"/>
    <w:rsid w:val="002476A2"/>
    <w:rsid w:val="00247842"/>
    <w:rsid w:val="00252734"/>
    <w:rsid w:val="002529E4"/>
    <w:rsid w:val="00253223"/>
    <w:rsid w:val="00253FFC"/>
    <w:rsid w:val="00254B74"/>
    <w:rsid w:val="002554AD"/>
    <w:rsid w:val="00255511"/>
    <w:rsid w:val="002557DB"/>
    <w:rsid w:val="00256EC6"/>
    <w:rsid w:val="002623FA"/>
    <w:rsid w:val="00264714"/>
    <w:rsid w:val="00264C1D"/>
    <w:rsid w:val="00264C75"/>
    <w:rsid w:val="002653D0"/>
    <w:rsid w:val="002653F7"/>
    <w:rsid w:val="00266846"/>
    <w:rsid w:val="00267ECE"/>
    <w:rsid w:val="0027054D"/>
    <w:rsid w:val="0027077A"/>
    <w:rsid w:val="00272170"/>
    <w:rsid w:val="002733FB"/>
    <w:rsid w:val="0027403B"/>
    <w:rsid w:val="00275EA4"/>
    <w:rsid w:val="002763CB"/>
    <w:rsid w:val="0027793D"/>
    <w:rsid w:val="00281A49"/>
    <w:rsid w:val="002827B1"/>
    <w:rsid w:val="00284E2F"/>
    <w:rsid w:val="00285BC3"/>
    <w:rsid w:val="00286444"/>
    <w:rsid w:val="00286EA3"/>
    <w:rsid w:val="00287D8D"/>
    <w:rsid w:val="0029020E"/>
    <w:rsid w:val="00291A38"/>
    <w:rsid w:val="00292F13"/>
    <w:rsid w:val="0029343F"/>
    <w:rsid w:val="00294494"/>
    <w:rsid w:val="0029466A"/>
    <w:rsid w:val="002947EB"/>
    <w:rsid w:val="0029492A"/>
    <w:rsid w:val="00295167"/>
    <w:rsid w:val="00295185"/>
    <w:rsid w:val="0029596C"/>
    <w:rsid w:val="0029675E"/>
    <w:rsid w:val="002A059C"/>
    <w:rsid w:val="002A0E8C"/>
    <w:rsid w:val="002A2C13"/>
    <w:rsid w:val="002A5300"/>
    <w:rsid w:val="002A5311"/>
    <w:rsid w:val="002A5488"/>
    <w:rsid w:val="002A5509"/>
    <w:rsid w:val="002A6798"/>
    <w:rsid w:val="002B09D7"/>
    <w:rsid w:val="002B0B4B"/>
    <w:rsid w:val="002B28F0"/>
    <w:rsid w:val="002B30B7"/>
    <w:rsid w:val="002B3388"/>
    <w:rsid w:val="002B3F41"/>
    <w:rsid w:val="002B4623"/>
    <w:rsid w:val="002B4A5B"/>
    <w:rsid w:val="002B5306"/>
    <w:rsid w:val="002B6DF6"/>
    <w:rsid w:val="002B6FA4"/>
    <w:rsid w:val="002C08CE"/>
    <w:rsid w:val="002C0E01"/>
    <w:rsid w:val="002C1862"/>
    <w:rsid w:val="002C1B45"/>
    <w:rsid w:val="002C4C26"/>
    <w:rsid w:val="002C4D5E"/>
    <w:rsid w:val="002D15A4"/>
    <w:rsid w:val="002D217D"/>
    <w:rsid w:val="002D24D0"/>
    <w:rsid w:val="002D293F"/>
    <w:rsid w:val="002D3D84"/>
    <w:rsid w:val="002D4B66"/>
    <w:rsid w:val="002D592D"/>
    <w:rsid w:val="002D6B5C"/>
    <w:rsid w:val="002D6E8E"/>
    <w:rsid w:val="002E1513"/>
    <w:rsid w:val="002E36DF"/>
    <w:rsid w:val="002E416E"/>
    <w:rsid w:val="002E4B7C"/>
    <w:rsid w:val="002E5903"/>
    <w:rsid w:val="002E684A"/>
    <w:rsid w:val="002E7049"/>
    <w:rsid w:val="002F14A0"/>
    <w:rsid w:val="002F2BBC"/>
    <w:rsid w:val="002F56DC"/>
    <w:rsid w:val="002F62A7"/>
    <w:rsid w:val="002F64BF"/>
    <w:rsid w:val="00300C6E"/>
    <w:rsid w:val="003011D8"/>
    <w:rsid w:val="003022C8"/>
    <w:rsid w:val="00303ED4"/>
    <w:rsid w:val="00304DFD"/>
    <w:rsid w:val="0030505D"/>
    <w:rsid w:val="003053CC"/>
    <w:rsid w:val="003073AE"/>
    <w:rsid w:val="003073BF"/>
    <w:rsid w:val="00307552"/>
    <w:rsid w:val="00307819"/>
    <w:rsid w:val="0031260B"/>
    <w:rsid w:val="00312A8E"/>
    <w:rsid w:val="00313E04"/>
    <w:rsid w:val="00314AF9"/>
    <w:rsid w:val="00314F16"/>
    <w:rsid w:val="003157ED"/>
    <w:rsid w:val="0031678A"/>
    <w:rsid w:val="00316C64"/>
    <w:rsid w:val="00316E65"/>
    <w:rsid w:val="0032153F"/>
    <w:rsid w:val="0032358C"/>
    <w:rsid w:val="00323FCF"/>
    <w:rsid w:val="003242AC"/>
    <w:rsid w:val="00325F89"/>
    <w:rsid w:val="00325F8E"/>
    <w:rsid w:val="00326E11"/>
    <w:rsid w:val="00330148"/>
    <w:rsid w:val="00331232"/>
    <w:rsid w:val="00331568"/>
    <w:rsid w:val="00331BC6"/>
    <w:rsid w:val="003327A4"/>
    <w:rsid w:val="00334D52"/>
    <w:rsid w:val="00335B94"/>
    <w:rsid w:val="003367CA"/>
    <w:rsid w:val="00336803"/>
    <w:rsid w:val="00336F51"/>
    <w:rsid w:val="00340733"/>
    <w:rsid w:val="00340A96"/>
    <w:rsid w:val="003414CD"/>
    <w:rsid w:val="0034182C"/>
    <w:rsid w:val="0034322E"/>
    <w:rsid w:val="00343E11"/>
    <w:rsid w:val="003450C7"/>
    <w:rsid w:val="00346363"/>
    <w:rsid w:val="00346842"/>
    <w:rsid w:val="00347A04"/>
    <w:rsid w:val="00347D69"/>
    <w:rsid w:val="003501D3"/>
    <w:rsid w:val="0035022C"/>
    <w:rsid w:val="003516D8"/>
    <w:rsid w:val="00353680"/>
    <w:rsid w:val="00354398"/>
    <w:rsid w:val="0035455A"/>
    <w:rsid w:val="00356DBF"/>
    <w:rsid w:val="00360ACE"/>
    <w:rsid w:val="00360C68"/>
    <w:rsid w:val="00362B48"/>
    <w:rsid w:val="003636EE"/>
    <w:rsid w:val="00363F55"/>
    <w:rsid w:val="00363FDF"/>
    <w:rsid w:val="003645D3"/>
    <w:rsid w:val="00364728"/>
    <w:rsid w:val="00364CD5"/>
    <w:rsid w:val="00365D0B"/>
    <w:rsid w:val="00365FC7"/>
    <w:rsid w:val="003673CC"/>
    <w:rsid w:val="0036758B"/>
    <w:rsid w:val="003676A9"/>
    <w:rsid w:val="00370217"/>
    <w:rsid w:val="0037057E"/>
    <w:rsid w:val="00373250"/>
    <w:rsid w:val="00373EAF"/>
    <w:rsid w:val="00373FE4"/>
    <w:rsid w:val="0037437D"/>
    <w:rsid w:val="00375407"/>
    <w:rsid w:val="0037598E"/>
    <w:rsid w:val="0037633E"/>
    <w:rsid w:val="003778AF"/>
    <w:rsid w:val="00377F40"/>
    <w:rsid w:val="00380169"/>
    <w:rsid w:val="00380F3D"/>
    <w:rsid w:val="003810A3"/>
    <w:rsid w:val="003831C2"/>
    <w:rsid w:val="00384424"/>
    <w:rsid w:val="00384788"/>
    <w:rsid w:val="003857E1"/>
    <w:rsid w:val="0039081F"/>
    <w:rsid w:val="0039106B"/>
    <w:rsid w:val="00391CDC"/>
    <w:rsid w:val="00392353"/>
    <w:rsid w:val="0039273B"/>
    <w:rsid w:val="003939D2"/>
    <w:rsid w:val="00395995"/>
    <w:rsid w:val="00396926"/>
    <w:rsid w:val="00396DAA"/>
    <w:rsid w:val="00396DE0"/>
    <w:rsid w:val="003A0A6D"/>
    <w:rsid w:val="003A28CA"/>
    <w:rsid w:val="003A29CC"/>
    <w:rsid w:val="003A32FD"/>
    <w:rsid w:val="003A3307"/>
    <w:rsid w:val="003A3F95"/>
    <w:rsid w:val="003A66F7"/>
    <w:rsid w:val="003A77AC"/>
    <w:rsid w:val="003A79AC"/>
    <w:rsid w:val="003A7A6A"/>
    <w:rsid w:val="003B01C3"/>
    <w:rsid w:val="003B1C92"/>
    <w:rsid w:val="003B35A8"/>
    <w:rsid w:val="003B47A7"/>
    <w:rsid w:val="003B5995"/>
    <w:rsid w:val="003B69F3"/>
    <w:rsid w:val="003B75B1"/>
    <w:rsid w:val="003B7914"/>
    <w:rsid w:val="003C0B0D"/>
    <w:rsid w:val="003C112E"/>
    <w:rsid w:val="003C1311"/>
    <w:rsid w:val="003C3CCE"/>
    <w:rsid w:val="003C61F5"/>
    <w:rsid w:val="003C6317"/>
    <w:rsid w:val="003D04F7"/>
    <w:rsid w:val="003D2EA5"/>
    <w:rsid w:val="003D300C"/>
    <w:rsid w:val="003D45CB"/>
    <w:rsid w:val="003D467F"/>
    <w:rsid w:val="003D59C4"/>
    <w:rsid w:val="003D5B1B"/>
    <w:rsid w:val="003D5E0A"/>
    <w:rsid w:val="003D6EAE"/>
    <w:rsid w:val="003D7128"/>
    <w:rsid w:val="003D7F2C"/>
    <w:rsid w:val="003D7F94"/>
    <w:rsid w:val="003E4054"/>
    <w:rsid w:val="003E4575"/>
    <w:rsid w:val="003E725C"/>
    <w:rsid w:val="003E7A77"/>
    <w:rsid w:val="003F0759"/>
    <w:rsid w:val="003F0D01"/>
    <w:rsid w:val="003F10C7"/>
    <w:rsid w:val="003F16A7"/>
    <w:rsid w:val="003F1D74"/>
    <w:rsid w:val="003F2698"/>
    <w:rsid w:val="003F34DB"/>
    <w:rsid w:val="003F381B"/>
    <w:rsid w:val="003F3B87"/>
    <w:rsid w:val="003F44BB"/>
    <w:rsid w:val="003F6175"/>
    <w:rsid w:val="003F6482"/>
    <w:rsid w:val="003F67FF"/>
    <w:rsid w:val="00402832"/>
    <w:rsid w:val="004032E4"/>
    <w:rsid w:val="0040357F"/>
    <w:rsid w:val="0040643F"/>
    <w:rsid w:val="00407FBF"/>
    <w:rsid w:val="00410186"/>
    <w:rsid w:val="0041109B"/>
    <w:rsid w:val="0041147C"/>
    <w:rsid w:val="0041341B"/>
    <w:rsid w:val="00413E0F"/>
    <w:rsid w:val="0041510A"/>
    <w:rsid w:val="00415612"/>
    <w:rsid w:val="00417887"/>
    <w:rsid w:val="00417D8D"/>
    <w:rsid w:val="0042079E"/>
    <w:rsid w:val="00420C2C"/>
    <w:rsid w:val="00420E1D"/>
    <w:rsid w:val="004226D5"/>
    <w:rsid w:val="00423D8B"/>
    <w:rsid w:val="004246FC"/>
    <w:rsid w:val="004249AE"/>
    <w:rsid w:val="004252B9"/>
    <w:rsid w:val="0042587B"/>
    <w:rsid w:val="004264E4"/>
    <w:rsid w:val="00426742"/>
    <w:rsid w:val="00427143"/>
    <w:rsid w:val="0042776C"/>
    <w:rsid w:val="0042779B"/>
    <w:rsid w:val="004277D7"/>
    <w:rsid w:val="00427F23"/>
    <w:rsid w:val="00430D3F"/>
    <w:rsid w:val="00431057"/>
    <w:rsid w:val="00431FAC"/>
    <w:rsid w:val="004348D2"/>
    <w:rsid w:val="00437422"/>
    <w:rsid w:val="004401EA"/>
    <w:rsid w:val="00440779"/>
    <w:rsid w:val="00440A95"/>
    <w:rsid w:val="00442255"/>
    <w:rsid w:val="00444293"/>
    <w:rsid w:val="00445C55"/>
    <w:rsid w:val="00445D85"/>
    <w:rsid w:val="00445E5E"/>
    <w:rsid w:val="00450F64"/>
    <w:rsid w:val="004517E7"/>
    <w:rsid w:val="00451ABC"/>
    <w:rsid w:val="00451FE4"/>
    <w:rsid w:val="00452A7A"/>
    <w:rsid w:val="0045439F"/>
    <w:rsid w:val="00454AE5"/>
    <w:rsid w:val="00455381"/>
    <w:rsid w:val="004558BB"/>
    <w:rsid w:val="00456005"/>
    <w:rsid w:val="00456552"/>
    <w:rsid w:val="00460E5F"/>
    <w:rsid w:val="0046101F"/>
    <w:rsid w:val="00461E8C"/>
    <w:rsid w:val="00462193"/>
    <w:rsid w:val="004632A8"/>
    <w:rsid w:val="0046365D"/>
    <w:rsid w:val="00465A37"/>
    <w:rsid w:val="004660C3"/>
    <w:rsid w:val="00466336"/>
    <w:rsid w:val="00467347"/>
    <w:rsid w:val="00467709"/>
    <w:rsid w:val="0047216D"/>
    <w:rsid w:val="00472B68"/>
    <w:rsid w:val="00473BBA"/>
    <w:rsid w:val="00473C75"/>
    <w:rsid w:val="00474185"/>
    <w:rsid w:val="00474D02"/>
    <w:rsid w:val="0047683B"/>
    <w:rsid w:val="00476EBF"/>
    <w:rsid w:val="004775CD"/>
    <w:rsid w:val="00477B05"/>
    <w:rsid w:val="004819EB"/>
    <w:rsid w:val="0048261A"/>
    <w:rsid w:val="004828F2"/>
    <w:rsid w:val="00484AF8"/>
    <w:rsid w:val="004852BF"/>
    <w:rsid w:val="00485447"/>
    <w:rsid w:val="00485D54"/>
    <w:rsid w:val="00486598"/>
    <w:rsid w:val="0048671E"/>
    <w:rsid w:val="0048748D"/>
    <w:rsid w:val="004908A9"/>
    <w:rsid w:val="004910C5"/>
    <w:rsid w:val="0049136B"/>
    <w:rsid w:val="00491475"/>
    <w:rsid w:val="00491B2F"/>
    <w:rsid w:val="00492CF5"/>
    <w:rsid w:val="004935FF"/>
    <w:rsid w:val="00493C1E"/>
    <w:rsid w:val="004958CC"/>
    <w:rsid w:val="00495D6A"/>
    <w:rsid w:val="004977F4"/>
    <w:rsid w:val="004A051B"/>
    <w:rsid w:val="004A1366"/>
    <w:rsid w:val="004A2069"/>
    <w:rsid w:val="004A2322"/>
    <w:rsid w:val="004A4060"/>
    <w:rsid w:val="004B1AA5"/>
    <w:rsid w:val="004B1AB9"/>
    <w:rsid w:val="004B1E97"/>
    <w:rsid w:val="004B32B2"/>
    <w:rsid w:val="004B39C3"/>
    <w:rsid w:val="004B4A5C"/>
    <w:rsid w:val="004B5269"/>
    <w:rsid w:val="004B59AA"/>
    <w:rsid w:val="004B7836"/>
    <w:rsid w:val="004B7AAD"/>
    <w:rsid w:val="004C07C4"/>
    <w:rsid w:val="004C0E19"/>
    <w:rsid w:val="004C1B9C"/>
    <w:rsid w:val="004C2605"/>
    <w:rsid w:val="004C327F"/>
    <w:rsid w:val="004C338C"/>
    <w:rsid w:val="004C3D4B"/>
    <w:rsid w:val="004C4289"/>
    <w:rsid w:val="004C5F6D"/>
    <w:rsid w:val="004D2315"/>
    <w:rsid w:val="004D3A80"/>
    <w:rsid w:val="004D4273"/>
    <w:rsid w:val="004D5A4C"/>
    <w:rsid w:val="004D7565"/>
    <w:rsid w:val="004D7577"/>
    <w:rsid w:val="004D7B11"/>
    <w:rsid w:val="004E016D"/>
    <w:rsid w:val="004E0AD4"/>
    <w:rsid w:val="004E1769"/>
    <w:rsid w:val="004E177E"/>
    <w:rsid w:val="004E2449"/>
    <w:rsid w:val="004E2C7E"/>
    <w:rsid w:val="004E3CFC"/>
    <w:rsid w:val="004E4008"/>
    <w:rsid w:val="004E4977"/>
    <w:rsid w:val="004E72CA"/>
    <w:rsid w:val="004E7559"/>
    <w:rsid w:val="004E7AC3"/>
    <w:rsid w:val="004F0260"/>
    <w:rsid w:val="004F0DA1"/>
    <w:rsid w:val="004F1B96"/>
    <w:rsid w:val="004F1DBC"/>
    <w:rsid w:val="004F36C4"/>
    <w:rsid w:val="004F3C88"/>
    <w:rsid w:val="004F54ED"/>
    <w:rsid w:val="004F5F26"/>
    <w:rsid w:val="004F5FBD"/>
    <w:rsid w:val="004F63AA"/>
    <w:rsid w:val="004F6AF1"/>
    <w:rsid w:val="004F764B"/>
    <w:rsid w:val="005004A1"/>
    <w:rsid w:val="005010E3"/>
    <w:rsid w:val="0050163A"/>
    <w:rsid w:val="005016E6"/>
    <w:rsid w:val="00501E16"/>
    <w:rsid w:val="00502054"/>
    <w:rsid w:val="005021A8"/>
    <w:rsid w:val="00503F8C"/>
    <w:rsid w:val="0050412A"/>
    <w:rsid w:val="005054F6"/>
    <w:rsid w:val="0050678E"/>
    <w:rsid w:val="005113E9"/>
    <w:rsid w:val="00511654"/>
    <w:rsid w:val="00511FAE"/>
    <w:rsid w:val="00512687"/>
    <w:rsid w:val="00512BFD"/>
    <w:rsid w:val="00515A3F"/>
    <w:rsid w:val="00515E12"/>
    <w:rsid w:val="00516EFF"/>
    <w:rsid w:val="00517B60"/>
    <w:rsid w:val="00520DDD"/>
    <w:rsid w:val="00522C8F"/>
    <w:rsid w:val="00523D5A"/>
    <w:rsid w:val="0052489D"/>
    <w:rsid w:val="00524B01"/>
    <w:rsid w:val="005277FC"/>
    <w:rsid w:val="00527852"/>
    <w:rsid w:val="005300CD"/>
    <w:rsid w:val="005309AB"/>
    <w:rsid w:val="00530DCF"/>
    <w:rsid w:val="00531EE8"/>
    <w:rsid w:val="005339E5"/>
    <w:rsid w:val="00535907"/>
    <w:rsid w:val="00535D82"/>
    <w:rsid w:val="0053790E"/>
    <w:rsid w:val="005408C7"/>
    <w:rsid w:val="005410D8"/>
    <w:rsid w:val="005410ED"/>
    <w:rsid w:val="0054125D"/>
    <w:rsid w:val="005418DF"/>
    <w:rsid w:val="00544162"/>
    <w:rsid w:val="0054444F"/>
    <w:rsid w:val="00545541"/>
    <w:rsid w:val="005457D6"/>
    <w:rsid w:val="00545EF1"/>
    <w:rsid w:val="00546B77"/>
    <w:rsid w:val="00550E82"/>
    <w:rsid w:val="0055183F"/>
    <w:rsid w:val="00551AE9"/>
    <w:rsid w:val="00552233"/>
    <w:rsid w:val="005537AF"/>
    <w:rsid w:val="005538C5"/>
    <w:rsid w:val="00554137"/>
    <w:rsid w:val="00555C32"/>
    <w:rsid w:val="005563D0"/>
    <w:rsid w:val="00557C8D"/>
    <w:rsid w:val="00557E37"/>
    <w:rsid w:val="00560492"/>
    <w:rsid w:val="00561027"/>
    <w:rsid w:val="00561690"/>
    <w:rsid w:val="00561B10"/>
    <w:rsid w:val="00562A56"/>
    <w:rsid w:val="005644B3"/>
    <w:rsid w:val="00564B0D"/>
    <w:rsid w:val="00564D0B"/>
    <w:rsid w:val="00564EA1"/>
    <w:rsid w:val="00565CA6"/>
    <w:rsid w:val="00572188"/>
    <w:rsid w:val="00572A89"/>
    <w:rsid w:val="00575AFE"/>
    <w:rsid w:val="0057663B"/>
    <w:rsid w:val="00577374"/>
    <w:rsid w:val="00577442"/>
    <w:rsid w:val="00577E7C"/>
    <w:rsid w:val="00580250"/>
    <w:rsid w:val="005803F0"/>
    <w:rsid w:val="00580A1A"/>
    <w:rsid w:val="00581FE0"/>
    <w:rsid w:val="0058246B"/>
    <w:rsid w:val="0058341E"/>
    <w:rsid w:val="0058372F"/>
    <w:rsid w:val="00584949"/>
    <w:rsid w:val="0058546B"/>
    <w:rsid w:val="00585B04"/>
    <w:rsid w:val="0059022A"/>
    <w:rsid w:val="005902A7"/>
    <w:rsid w:val="00591449"/>
    <w:rsid w:val="00591F38"/>
    <w:rsid w:val="00592A1A"/>
    <w:rsid w:val="00594377"/>
    <w:rsid w:val="0059716A"/>
    <w:rsid w:val="005974F8"/>
    <w:rsid w:val="005978BB"/>
    <w:rsid w:val="00597D9B"/>
    <w:rsid w:val="005A0003"/>
    <w:rsid w:val="005A2593"/>
    <w:rsid w:val="005A30C7"/>
    <w:rsid w:val="005A32C5"/>
    <w:rsid w:val="005A3E03"/>
    <w:rsid w:val="005A69F6"/>
    <w:rsid w:val="005A7EE0"/>
    <w:rsid w:val="005B0A8D"/>
    <w:rsid w:val="005B2E8C"/>
    <w:rsid w:val="005B36C0"/>
    <w:rsid w:val="005B4121"/>
    <w:rsid w:val="005B43A0"/>
    <w:rsid w:val="005B44C0"/>
    <w:rsid w:val="005B48E3"/>
    <w:rsid w:val="005B5E6C"/>
    <w:rsid w:val="005B65CA"/>
    <w:rsid w:val="005B7B23"/>
    <w:rsid w:val="005C4114"/>
    <w:rsid w:val="005C4BEF"/>
    <w:rsid w:val="005C6D4A"/>
    <w:rsid w:val="005D0E2E"/>
    <w:rsid w:val="005D1725"/>
    <w:rsid w:val="005D1F24"/>
    <w:rsid w:val="005D3854"/>
    <w:rsid w:val="005D3A3D"/>
    <w:rsid w:val="005D3C64"/>
    <w:rsid w:val="005D456F"/>
    <w:rsid w:val="005D4F3E"/>
    <w:rsid w:val="005D5B47"/>
    <w:rsid w:val="005D6461"/>
    <w:rsid w:val="005D6C91"/>
    <w:rsid w:val="005E1049"/>
    <w:rsid w:val="005E1C43"/>
    <w:rsid w:val="005E1EC8"/>
    <w:rsid w:val="005E1F5E"/>
    <w:rsid w:val="005E2DE2"/>
    <w:rsid w:val="005E4178"/>
    <w:rsid w:val="005E41CF"/>
    <w:rsid w:val="005E4C08"/>
    <w:rsid w:val="005E5EB9"/>
    <w:rsid w:val="005E6B24"/>
    <w:rsid w:val="005E6D91"/>
    <w:rsid w:val="005E7812"/>
    <w:rsid w:val="005F1EB7"/>
    <w:rsid w:val="005F1EEC"/>
    <w:rsid w:val="005F2554"/>
    <w:rsid w:val="005F3054"/>
    <w:rsid w:val="005F4680"/>
    <w:rsid w:val="005F51CE"/>
    <w:rsid w:val="005F7A79"/>
    <w:rsid w:val="0060088F"/>
    <w:rsid w:val="00601F50"/>
    <w:rsid w:val="006025E5"/>
    <w:rsid w:val="0060294C"/>
    <w:rsid w:val="00602D65"/>
    <w:rsid w:val="0060321E"/>
    <w:rsid w:val="0060337C"/>
    <w:rsid w:val="00603688"/>
    <w:rsid w:val="006044E9"/>
    <w:rsid w:val="00604704"/>
    <w:rsid w:val="00604D6A"/>
    <w:rsid w:val="006067C7"/>
    <w:rsid w:val="0060730C"/>
    <w:rsid w:val="0061161D"/>
    <w:rsid w:val="006119CC"/>
    <w:rsid w:val="00611E34"/>
    <w:rsid w:val="00612FC9"/>
    <w:rsid w:val="00613A08"/>
    <w:rsid w:val="00614369"/>
    <w:rsid w:val="00614777"/>
    <w:rsid w:val="00614AD1"/>
    <w:rsid w:val="006162B6"/>
    <w:rsid w:val="00616E43"/>
    <w:rsid w:val="0061744E"/>
    <w:rsid w:val="0061765B"/>
    <w:rsid w:val="0061785E"/>
    <w:rsid w:val="006205AB"/>
    <w:rsid w:val="00620675"/>
    <w:rsid w:val="00620902"/>
    <w:rsid w:val="00620B0E"/>
    <w:rsid w:val="0062332A"/>
    <w:rsid w:val="0062382F"/>
    <w:rsid w:val="006253FE"/>
    <w:rsid w:val="006304A7"/>
    <w:rsid w:val="00631DC3"/>
    <w:rsid w:val="00632F54"/>
    <w:rsid w:val="006336C2"/>
    <w:rsid w:val="006341C0"/>
    <w:rsid w:val="0063583F"/>
    <w:rsid w:val="00635A39"/>
    <w:rsid w:val="00635CD4"/>
    <w:rsid w:val="00636998"/>
    <w:rsid w:val="00640358"/>
    <w:rsid w:val="006406D8"/>
    <w:rsid w:val="00641C19"/>
    <w:rsid w:val="00642D6B"/>
    <w:rsid w:val="00642F96"/>
    <w:rsid w:val="006435E5"/>
    <w:rsid w:val="00643E38"/>
    <w:rsid w:val="00651485"/>
    <w:rsid w:val="00651994"/>
    <w:rsid w:val="00652B3E"/>
    <w:rsid w:val="00652C43"/>
    <w:rsid w:val="006535DB"/>
    <w:rsid w:val="00654FBC"/>
    <w:rsid w:val="00655324"/>
    <w:rsid w:val="00655C73"/>
    <w:rsid w:val="00657887"/>
    <w:rsid w:val="0065791E"/>
    <w:rsid w:val="00657EA3"/>
    <w:rsid w:val="006606B3"/>
    <w:rsid w:val="006616C7"/>
    <w:rsid w:val="006618FA"/>
    <w:rsid w:val="00661E40"/>
    <w:rsid w:val="006622C2"/>
    <w:rsid w:val="006627CC"/>
    <w:rsid w:val="00664BA3"/>
    <w:rsid w:val="00664F96"/>
    <w:rsid w:val="0066560F"/>
    <w:rsid w:val="00665D4A"/>
    <w:rsid w:val="00671E83"/>
    <w:rsid w:val="00672217"/>
    <w:rsid w:val="0067359A"/>
    <w:rsid w:val="00675441"/>
    <w:rsid w:val="006801C5"/>
    <w:rsid w:val="00680649"/>
    <w:rsid w:val="0068198B"/>
    <w:rsid w:val="00681E29"/>
    <w:rsid w:val="00681E48"/>
    <w:rsid w:val="00683463"/>
    <w:rsid w:val="00683938"/>
    <w:rsid w:val="00684C47"/>
    <w:rsid w:val="00685F29"/>
    <w:rsid w:val="0068686E"/>
    <w:rsid w:val="0068696D"/>
    <w:rsid w:val="0068780F"/>
    <w:rsid w:val="0069055C"/>
    <w:rsid w:val="00690D2D"/>
    <w:rsid w:val="00691265"/>
    <w:rsid w:val="00692210"/>
    <w:rsid w:val="00692AAF"/>
    <w:rsid w:val="00695033"/>
    <w:rsid w:val="006950E0"/>
    <w:rsid w:val="00695C2B"/>
    <w:rsid w:val="006A00C7"/>
    <w:rsid w:val="006A0714"/>
    <w:rsid w:val="006A084F"/>
    <w:rsid w:val="006A0CBE"/>
    <w:rsid w:val="006A185F"/>
    <w:rsid w:val="006A1860"/>
    <w:rsid w:val="006A1A84"/>
    <w:rsid w:val="006A1D7D"/>
    <w:rsid w:val="006A2AE9"/>
    <w:rsid w:val="006A4600"/>
    <w:rsid w:val="006A5297"/>
    <w:rsid w:val="006B0179"/>
    <w:rsid w:val="006B0598"/>
    <w:rsid w:val="006B081A"/>
    <w:rsid w:val="006B0F07"/>
    <w:rsid w:val="006B316C"/>
    <w:rsid w:val="006B32D4"/>
    <w:rsid w:val="006B395F"/>
    <w:rsid w:val="006B5F83"/>
    <w:rsid w:val="006B6152"/>
    <w:rsid w:val="006B7EAE"/>
    <w:rsid w:val="006C0E7F"/>
    <w:rsid w:val="006C163F"/>
    <w:rsid w:val="006C2F79"/>
    <w:rsid w:val="006C334E"/>
    <w:rsid w:val="006C3DB2"/>
    <w:rsid w:val="006C3EFA"/>
    <w:rsid w:val="006C4B17"/>
    <w:rsid w:val="006C501B"/>
    <w:rsid w:val="006C557B"/>
    <w:rsid w:val="006D06E3"/>
    <w:rsid w:val="006D152D"/>
    <w:rsid w:val="006D32E6"/>
    <w:rsid w:val="006D4CF3"/>
    <w:rsid w:val="006D6038"/>
    <w:rsid w:val="006D7BD2"/>
    <w:rsid w:val="006E024C"/>
    <w:rsid w:val="006E1605"/>
    <w:rsid w:val="006E4221"/>
    <w:rsid w:val="006E6C31"/>
    <w:rsid w:val="006E6FF0"/>
    <w:rsid w:val="006E7BCF"/>
    <w:rsid w:val="006F15C7"/>
    <w:rsid w:val="006F1B31"/>
    <w:rsid w:val="006F45FB"/>
    <w:rsid w:val="006F4CBD"/>
    <w:rsid w:val="007007C2"/>
    <w:rsid w:val="007016CA"/>
    <w:rsid w:val="00701EC4"/>
    <w:rsid w:val="0070284B"/>
    <w:rsid w:val="00702FAE"/>
    <w:rsid w:val="00704465"/>
    <w:rsid w:val="00706472"/>
    <w:rsid w:val="00706536"/>
    <w:rsid w:val="00707191"/>
    <w:rsid w:val="00707EDB"/>
    <w:rsid w:val="007102A9"/>
    <w:rsid w:val="007112B4"/>
    <w:rsid w:val="00711FAD"/>
    <w:rsid w:val="007124CB"/>
    <w:rsid w:val="00713215"/>
    <w:rsid w:val="00714CCC"/>
    <w:rsid w:val="00714FDF"/>
    <w:rsid w:val="00715C70"/>
    <w:rsid w:val="00715C71"/>
    <w:rsid w:val="007172DF"/>
    <w:rsid w:val="0071738D"/>
    <w:rsid w:val="00717CB8"/>
    <w:rsid w:val="00721283"/>
    <w:rsid w:val="00722517"/>
    <w:rsid w:val="00722DE1"/>
    <w:rsid w:val="00722E37"/>
    <w:rsid w:val="007238F7"/>
    <w:rsid w:val="00723CA1"/>
    <w:rsid w:val="0072444E"/>
    <w:rsid w:val="00724EB9"/>
    <w:rsid w:val="00724FE9"/>
    <w:rsid w:val="007252BF"/>
    <w:rsid w:val="007258E0"/>
    <w:rsid w:val="007326A7"/>
    <w:rsid w:val="00732A64"/>
    <w:rsid w:val="007334D4"/>
    <w:rsid w:val="007334DD"/>
    <w:rsid w:val="00733806"/>
    <w:rsid w:val="00733B1C"/>
    <w:rsid w:val="00734C2A"/>
    <w:rsid w:val="00734E52"/>
    <w:rsid w:val="0073591F"/>
    <w:rsid w:val="0073651F"/>
    <w:rsid w:val="00736834"/>
    <w:rsid w:val="007373D9"/>
    <w:rsid w:val="00740EA0"/>
    <w:rsid w:val="007420D2"/>
    <w:rsid w:val="00743B9B"/>
    <w:rsid w:val="00743DAB"/>
    <w:rsid w:val="00744528"/>
    <w:rsid w:val="0074500F"/>
    <w:rsid w:val="00745251"/>
    <w:rsid w:val="007455BE"/>
    <w:rsid w:val="007462BF"/>
    <w:rsid w:val="00746BCC"/>
    <w:rsid w:val="00747DEA"/>
    <w:rsid w:val="00751161"/>
    <w:rsid w:val="00751567"/>
    <w:rsid w:val="00752017"/>
    <w:rsid w:val="00752BA4"/>
    <w:rsid w:val="00753000"/>
    <w:rsid w:val="00753519"/>
    <w:rsid w:val="007548FE"/>
    <w:rsid w:val="007566D2"/>
    <w:rsid w:val="00757249"/>
    <w:rsid w:val="00757CDB"/>
    <w:rsid w:val="00757FFB"/>
    <w:rsid w:val="00760584"/>
    <w:rsid w:val="007607A0"/>
    <w:rsid w:val="00761814"/>
    <w:rsid w:val="00761E4F"/>
    <w:rsid w:val="00761EAA"/>
    <w:rsid w:val="007629C1"/>
    <w:rsid w:val="00763492"/>
    <w:rsid w:val="00763FBC"/>
    <w:rsid w:val="00765812"/>
    <w:rsid w:val="00765D60"/>
    <w:rsid w:val="00766302"/>
    <w:rsid w:val="00767BF8"/>
    <w:rsid w:val="00767F3F"/>
    <w:rsid w:val="00770025"/>
    <w:rsid w:val="0077024B"/>
    <w:rsid w:val="007721C7"/>
    <w:rsid w:val="007750B4"/>
    <w:rsid w:val="0077521F"/>
    <w:rsid w:val="007762C7"/>
    <w:rsid w:val="00777479"/>
    <w:rsid w:val="0077759B"/>
    <w:rsid w:val="00777A45"/>
    <w:rsid w:val="00777B6F"/>
    <w:rsid w:val="00777C69"/>
    <w:rsid w:val="00782398"/>
    <w:rsid w:val="007824CB"/>
    <w:rsid w:val="007825AF"/>
    <w:rsid w:val="00783F5C"/>
    <w:rsid w:val="00785E83"/>
    <w:rsid w:val="007861DF"/>
    <w:rsid w:val="00787A94"/>
    <w:rsid w:val="0079076B"/>
    <w:rsid w:val="007916C3"/>
    <w:rsid w:val="00791EE3"/>
    <w:rsid w:val="0079207A"/>
    <w:rsid w:val="007923B9"/>
    <w:rsid w:val="00793BEC"/>
    <w:rsid w:val="007968BE"/>
    <w:rsid w:val="00796F4A"/>
    <w:rsid w:val="00796F4B"/>
    <w:rsid w:val="00797A8C"/>
    <w:rsid w:val="007A0C2D"/>
    <w:rsid w:val="007A1AA8"/>
    <w:rsid w:val="007A312B"/>
    <w:rsid w:val="007A4075"/>
    <w:rsid w:val="007A6629"/>
    <w:rsid w:val="007A6895"/>
    <w:rsid w:val="007A7070"/>
    <w:rsid w:val="007B0187"/>
    <w:rsid w:val="007B02FF"/>
    <w:rsid w:val="007B1271"/>
    <w:rsid w:val="007B3346"/>
    <w:rsid w:val="007B3354"/>
    <w:rsid w:val="007B3ACC"/>
    <w:rsid w:val="007B5680"/>
    <w:rsid w:val="007B63A4"/>
    <w:rsid w:val="007B6675"/>
    <w:rsid w:val="007B6F00"/>
    <w:rsid w:val="007B7230"/>
    <w:rsid w:val="007B774A"/>
    <w:rsid w:val="007C0911"/>
    <w:rsid w:val="007C1D80"/>
    <w:rsid w:val="007C1F63"/>
    <w:rsid w:val="007C237E"/>
    <w:rsid w:val="007C23CF"/>
    <w:rsid w:val="007C3153"/>
    <w:rsid w:val="007C34B4"/>
    <w:rsid w:val="007C3C38"/>
    <w:rsid w:val="007C6F5F"/>
    <w:rsid w:val="007C70C7"/>
    <w:rsid w:val="007C715E"/>
    <w:rsid w:val="007D26A3"/>
    <w:rsid w:val="007D26FE"/>
    <w:rsid w:val="007D2975"/>
    <w:rsid w:val="007D3218"/>
    <w:rsid w:val="007D3D65"/>
    <w:rsid w:val="007D41CA"/>
    <w:rsid w:val="007D50D4"/>
    <w:rsid w:val="007D60BF"/>
    <w:rsid w:val="007D75FC"/>
    <w:rsid w:val="007D7E09"/>
    <w:rsid w:val="007E1971"/>
    <w:rsid w:val="007E207D"/>
    <w:rsid w:val="007E26B2"/>
    <w:rsid w:val="007E3248"/>
    <w:rsid w:val="007E3753"/>
    <w:rsid w:val="007E4298"/>
    <w:rsid w:val="007E46B1"/>
    <w:rsid w:val="007E6131"/>
    <w:rsid w:val="007E682C"/>
    <w:rsid w:val="007F06D6"/>
    <w:rsid w:val="007F1D78"/>
    <w:rsid w:val="007F1EF2"/>
    <w:rsid w:val="007F2468"/>
    <w:rsid w:val="007F3D0E"/>
    <w:rsid w:val="007F4055"/>
    <w:rsid w:val="007F443B"/>
    <w:rsid w:val="007F70EF"/>
    <w:rsid w:val="007F7F9A"/>
    <w:rsid w:val="008001D2"/>
    <w:rsid w:val="00802814"/>
    <w:rsid w:val="00802DBE"/>
    <w:rsid w:val="00803DA1"/>
    <w:rsid w:val="00804BC6"/>
    <w:rsid w:val="00805BB3"/>
    <w:rsid w:val="00805E59"/>
    <w:rsid w:val="00806091"/>
    <w:rsid w:val="00806492"/>
    <w:rsid w:val="00807036"/>
    <w:rsid w:val="008075A7"/>
    <w:rsid w:val="00807BB9"/>
    <w:rsid w:val="00807BDA"/>
    <w:rsid w:val="00812005"/>
    <w:rsid w:val="008122F7"/>
    <w:rsid w:val="008126D7"/>
    <w:rsid w:val="00812754"/>
    <w:rsid w:val="00816723"/>
    <w:rsid w:val="008206F4"/>
    <w:rsid w:val="00821C15"/>
    <w:rsid w:val="008230F0"/>
    <w:rsid w:val="00823AA8"/>
    <w:rsid w:val="0082419C"/>
    <w:rsid w:val="008268FE"/>
    <w:rsid w:val="00831769"/>
    <w:rsid w:val="00831F89"/>
    <w:rsid w:val="00832B87"/>
    <w:rsid w:val="00833D42"/>
    <w:rsid w:val="008344EF"/>
    <w:rsid w:val="00834B86"/>
    <w:rsid w:val="0083523E"/>
    <w:rsid w:val="0083596F"/>
    <w:rsid w:val="008369A7"/>
    <w:rsid w:val="00836A46"/>
    <w:rsid w:val="00840C60"/>
    <w:rsid w:val="008415D9"/>
    <w:rsid w:val="00841820"/>
    <w:rsid w:val="008419A2"/>
    <w:rsid w:val="008428F1"/>
    <w:rsid w:val="0084424F"/>
    <w:rsid w:val="00844EAD"/>
    <w:rsid w:val="00845DCD"/>
    <w:rsid w:val="0084609F"/>
    <w:rsid w:val="00846AF5"/>
    <w:rsid w:val="008475D3"/>
    <w:rsid w:val="00850A99"/>
    <w:rsid w:val="00851A74"/>
    <w:rsid w:val="00852979"/>
    <w:rsid w:val="00852E51"/>
    <w:rsid w:val="008530C4"/>
    <w:rsid w:val="00853B27"/>
    <w:rsid w:val="0085485D"/>
    <w:rsid w:val="008550E2"/>
    <w:rsid w:val="008556D7"/>
    <w:rsid w:val="00855972"/>
    <w:rsid w:val="008560CE"/>
    <w:rsid w:val="0085619E"/>
    <w:rsid w:val="00861F1A"/>
    <w:rsid w:val="008620EC"/>
    <w:rsid w:val="0086219C"/>
    <w:rsid w:val="00862CC3"/>
    <w:rsid w:val="00864189"/>
    <w:rsid w:val="0086464C"/>
    <w:rsid w:val="008663EC"/>
    <w:rsid w:val="00866698"/>
    <w:rsid w:val="00866905"/>
    <w:rsid w:val="00866B8F"/>
    <w:rsid w:val="00872945"/>
    <w:rsid w:val="00873153"/>
    <w:rsid w:val="00873603"/>
    <w:rsid w:val="00873C0A"/>
    <w:rsid w:val="00873E2E"/>
    <w:rsid w:val="0087550C"/>
    <w:rsid w:val="0087702B"/>
    <w:rsid w:val="00877AF9"/>
    <w:rsid w:val="008808C5"/>
    <w:rsid w:val="008818C9"/>
    <w:rsid w:val="0088279C"/>
    <w:rsid w:val="00887EAC"/>
    <w:rsid w:val="00890E8F"/>
    <w:rsid w:val="00891604"/>
    <w:rsid w:val="00891A8D"/>
    <w:rsid w:val="00891EC3"/>
    <w:rsid w:val="008923E8"/>
    <w:rsid w:val="008923EE"/>
    <w:rsid w:val="008927A4"/>
    <w:rsid w:val="00892AE4"/>
    <w:rsid w:val="00894C2D"/>
    <w:rsid w:val="008964B6"/>
    <w:rsid w:val="008964D6"/>
    <w:rsid w:val="00896D19"/>
    <w:rsid w:val="00897B3B"/>
    <w:rsid w:val="008A0A84"/>
    <w:rsid w:val="008A0F7E"/>
    <w:rsid w:val="008A2170"/>
    <w:rsid w:val="008A3E60"/>
    <w:rsid w:val="008A495C"/>
    <w:rsid w:val="008A4E94"/>
    <w:rsid w:val="008A58CB"/>
    <w:rsid w:val="008A6338"/>
    <w:rsid w:val="008A6BE4"/>
    <w:rsid w:val="008A6E6A"/>
    <w:rsid w:val="008A7AB3"/>
    <w:rsid w:val="008B0025"/>
    <w:rsid w:val="008B139A"/>
    <w:rsid w:val="008B2D47"/>
    <w:rsid w:val="008B3EE8"/>
    <w:rsid w:val="008B416D"/>
    <w:rsid w:val="008B46E2"/>
    <w:rsid w:val="008B644C"/>
    <w:rsid w:val="008B75C8"/>
    <w:rsid w:val="008C0635"/>
    <w:rsid w:val="008C2EFF"/>
    <w:rsid w:val="008C3356"/>
    <w:rsid w:val="008C446C"/>
    <w:rsid w:val="008C4DE5"/>
    <w:rsid w:val="008C5086"/>
    <w:rsid w:val="008C5BEE"/>
    <w:rsid w:val="008C75C3"/>
    <w:rsid w:val="008D2A29"/>
    <w:rsid w:val="008D2C59"/>
    <w:rsid w:val="008D2DFB"/>
    <w:rsid w:val="008D3E9E"/>
    <w:rsid w:val="008D6039"/>
    <w:rsid w:val="008D67D4"/>
    <w:rsid w:val="008D6977"/>
    <w:rsid w:val="008D706A"/>
    <w:rsid w:val="008E04E0"/>
    <w:rsid w:val="008E0CDD"/>
    <w:rsid w:val="008E1051"/>
    <w:rsid w:val="008E1265"/>
    <w:rsid w:val="008E2191"/>
    <w:rsid w:val="008E33C1"/>
    <w:rsid w:val="008E3B56"/>
    <w:rsid w:val="008E4A26"/>
    <w:rsid w:val="008E4FCC"/>
    <w:rsid w:val="008E6B9F"/>
    <w:rsid w:val="008E6BEC"/>
    <w:rsid w:val="008F0DCD"/>
    <w:rsid w:val="008F18A3"/>
    <w:rsid w:val="008F2060"/>
    <w:rsid w:val="008F446B"/>
    <w:rsid w:val="008F4942"/>
    <w:rsid w:val="008F4A86"/>
    <w:rsid w:val="008F5E10"/>
    <w:rsid w:val="008F6017"/>
    <w:rsid w:val="008F6725"/>
    <w:rsid w:val="008F7D0F"/>
    <w:rsid w:val="008F7D83"/>
    <w:rsid w:val="008F7FBF"/>
    <w:rsid w:val="00900CD5"/>
    <w:rsid w:val="00901A54"/>
    <w:rsid w:val="0090377B"/>
    <w:rsid w:val="00903968"/>
    <w:rsid w:val="00903E53"/>
    <w:rsid w:val="009064F7"/>
    <w:rsid w:val="00910138"/>
    <w:rsid w:val="0091016F"/>
    <w:rsid w:val="00910A04"/>
    <w:rsid w:val="00910BD4"/>
    <w:rsid w:val="00911506"/>
    <w:rsid w:val="00911ADB"/>
    <w:rsid w:val="009126CF"/>
    <w:rsid w:val="009137CF"/>
    <w:rsid w:val="009137EF"/>
    <w:rsid w:val="009138D9"/>
    <w:rsid w:val="0091454D"/>
    <w:rsid w:val="0091557C"/>
    <w:rsid w:val="0091668C"/>
    <w:rsid w:val="009169B8"/>
    <w:rsid w:val="00916ACD"/>
    <w:rsid w:val="00917303"/>
    <w:rsid w:val="00917F45"/>
    <w:rsid w:val="0092132D"/>
    <w:rsid w:val="00921715"/>
    <w:rsid w:val="0092322D"/>
    <w:rsid w:val="00923FE2"/>
    <w:rsid w:val="00924214"/>
    <w:rsid w:val="00924280"/>
    <w:rsid w:val="00924C51"/>
    <w:rsid w:val="009251DF"/>
    <w:rsid w:val="0092536C"/>
    <w:rsid w:val="00925578"/>
    <w:rsid w:val="00925615"/>
    <w:rsid w:val="009257DF"/>
    <w:rsid w:val="009318F5"/>
    <w:rsid w:val="009333C0"/>
    <w:rsid w:val="00933486"/>
    <w:rsid w:val="009352EF"/>
    <w:rsid w:val="009362AE"/>
    <w:rsid w:val="009368FC"/>
    <w:rsid w:val="00940C63"/>
    <w:rsid w:val="00941458"/>
    <w:rsid w:val="00943341"/>
    <w:rsid w:val="00943363"/>
    <w:rsid w:val="00944728"/>
    <w:rsid w:val="0094484D"/>
    <w:rsid w:val="00944949"/>
    <w:rsid w:val="00945AF4"/>
    <w:rsid w:val="009463E0"/>
    <w:rsid w:val="00946973"/>
    <w:rsid w:val="00947622"/>
    <w:rsid w:val="009502F0"/>
    <w:rsid w:val="00950438"/>
    <w:rsid w:val="00950660"/>
    <w:rsid w:val="00950DB6"/>
    <w:rsid w:val="00954E72"/>
    <w:rsid w:val="00955E54"/>
    <w:rsid w:val="00956142"/>
    <w:rsid w:val="00957318"/>
    <w:rsid w:val="0096122A"/>
    <w:rsid w:val="00961EE1"/>
    <w:rsid w:val="00962155"/>
    <w:rsid w:val="00962B2F"/>
    <w:rsid w:val="00963F54"/>
    <w:rsid w:val="009649EF"/>
    <w:rsid w:val="00964FBD"/>
    <w:rsid w:val="00965132"/>
    <w:rsid w:val="0096544E"/>
    <w:rsid w:val="009658C5"/>
    <w:rsid w:val="0096613D"/>
    <w:rsid w:val="00966626"/>
    <w:rsid w:val="00967373"/>
    <w:rsid w:val="009673E4"/>
    <w:rsid w:val="00967F85"/>
    <w:rsid w:val="00970805"/>
    <w:rsid w:val="00971110"/>
    <w:rsid w:val="00972367"/>
    <w:rsid w:val="0097359C"/>
    <w:rsid w:val="0097420F"/>
    <w:rsid w:val="0097473C"/>
    <w:rsid w:val="009761DE"/>
    <w:rsid w:val="00976F45"/>
    <w:rsid w:val="00977844"/>
    <w:rsid w:val="00980CC0"/>
    <w:rsid w:val="00982199"/>
    <w:rsid w:val="00982413"/>
    <w:rsid w:val="00982955"/>
    <w:rsid w:val="009838B8"/>
    <w:rsid w:val="009838C4"/>
    <w:rsid w:val="00983CB9"/>
    <w:rsid w:val="00983ECB"/>
    <w:rsid w:val="0098426C"/>
    <w:rsid w:val="00984EFB"/>
    <w:rsid w:val="009850D1"/>
    <w:rsid w:val="0098573A"/>
    <w:rsid w:val="00986DCD"/>
    <w:rsid w:val="009878F4"/>
    <w:rsid w:val="00987A91"/>
    <w:rsid w:val="00990AFC"/>
    <w:rsid w:val="00991A07"/>
    <w:rsid w:val="00991B97"/>
    <w:rsid w:val="00991BE1"/>
    <w:rsid w:val="00992052"/>
    <w:rsid w:val="00992673"/>
    <w:rsid w:val="009928D8"/>
    <w:rsid w:val="0099356D"/>
    <w:rsid w:val="009938F2"/>
    <w:rsid w:val="00993AF0"/>
    <w:rsid w:val="009942E6"/>
    <w:rsid w:val="00994335"/>
    <w:rsid w:val="00995428"/>
    <w:rsid w:val="00996DBE"/>
    <w:rsid w:val="00996ECC"/>
    <w:rsid w:val="00997121"/>
    <w:rsid w:val="009972F4"/>
    <w:rsid w:val="00997B40"/>
    <w:rsid w:val="00997C2D"/>
    <w:rsid w:val="00997C41"/>
    <w:rsid w:val="009A297B"/>
    <w:rsid w:val="009A4D40"/>
    <w:rsid w:val="009A4FFA"/>
    <w:rsid w:val="009A661A"/>
    <w:rsid w:val="009A7DF6"/>
    <w:rsid w:val="009B0909"/>
    <w:rsid w:val="009B1929"/>
    <w:rsid w:val="009B267D"/>
    <w:rsid w:val="009B558E"/>
    <w:rsid w:val="009B5CF4"/>
    <w:rsid w:val="009B651F"/>
    <w:rsid w:val="009B6B19"/>
    <w:rsid w:val="009C0BD3"/>
    <w:rsid w:val="009C155F"/>
    <w:rsid w:val="009C1AD9"/>
    <w:rsid w:val="009C1BA7"/>
    <w:rsid w:val="009C1E1D"/>
    <w:rsid w:val="009C22FB"/>
    <w:rsid w:val="009C282A"/>
    <w:rsid w:val="009C3379"/>
    <w:rsid w:val="009C4005"/>
    <w:rsid w:val="009C4F0F"/>
    <w:rsid w:val="009C4F69"/>
    <w:rsid w:val="009C7896"/>
    <w:rsid w:val="009D032D"/>
    <w:rsid w:val="009D1AAA"/>
    <w:rsid w:val="009D27F4"/>
    <w:rsid w:val="009D2984"/>
    <w:rsid w:val="009D2998"/>
    <w:rsid w:val="009D41E6"/>
    <w:rsid w:val="009D49BC"/>
    <w:rsid w:val="009D4F8A"/>
    <w:rsid w:val="009D5202"/>
    <w:rsid w:val="009D6314"/>
    <w:rsid w:val="009D6D3A"/>
    <w:rsid w:val="009D7582"/>
    <w:rsid w:val="009E0146"/>
    <w:rsid w:val="009E0DC8"/>
    <w:rsid w:val="009E17A1"/>
    <w:rsid w:val="009E2747"/>
    <w:rsid w:val="009E3446"/>
    <w:rsid w:val="009E448C"/>
    <w:rsid w:val="009E5409"/>
    <w:rsid w:val="009E70CB"/>
    <w:rsid w:val="009F110A"/>
    <w:rsid w:val="009F151D"/>
    <w:rsid w:val="009F1F01"/>
    <w:rsid w:val="009F2550"/>
    <w:rsid w:val="009F320F"/>
    <w:rsid w:val="009F371F"/>
    <w:rsid w:val="009F56DA"/>
    <w:rsid w:val="009F5955"/>
    <w:rsid w:val="009F7543"/>
    <w:rsid w:val="00A00528"/>
    <w:rsid w:val="00A01615"/>
    <w:rsid w:val="00A02B09"/>
    <w:rsid w:val="00A0447C"/>
    <w:rsid w:val="00A0583E"/>
    <w:rsid w:val="00A05DF0"/>
    <w:rsid w:val="00A10CEB"/>
    <w:rsid w:val="00A11631"/>
    <w:rsid w:val="00A12121"/>
    <w:rsid w:val="00A137D0"/>
    <w:rsid w:val="00A149B8"/>
    <w:rsid w:val="00A1549F"/>
    <w:rsid w:val="00A1626F"/>
    <w:rsid w:val="00A16970"/>
    <w:rsid w:val="00A16D4B"/>
    <w:rsid w:val="00A16DF0"/>
    <w:rsid w:val="00A17277"/>
    <w:rsid w:val="00A201FA"/>
    <w:rsid w:val="00A209D2"/>
    <w:rsid w:val="00A20C90"/>
    <w:rsid w:val="00A21473"/>
    <w:rsid w:val="00A234F8"/>
    <w:rsid w:val="00A23F15"/>
    <w:rsid w:val="00A24B52"/>
    <w:rsid w:val="00A25558"/>
    <w:rsid w:val="00A26016"/>
    <w:rsid w:val="00A26D8E"/>
    <w:rsid w:val="00A26DF2"/>
    <w:rsid w:val="00A27378"/>
    <w:rsid w:val="00A307C4"/>
    <w:rsid w:val="00A3298A"/>
    <w:rsid w:val="00A347BE"/>
    <w:rsid w:val="00A3760A"/>
    <w:rsid w:val="00A415B6"/>
    <w:rsid w:val="00A43C40"/>
    <w:rsid w:val="00A43E64"/>
    <w:rsid w:val="00A45018"/>
    <w:rsid w:val="00A45459"/>
    <w:rsid w:val="00A45C29"/>
    <w:rsid w:val="00A45C80"/>
    <w:rsid w:val="00A460A5"/>
    <w:rsid w:val="00A4633B"/>
    <w:rsid w:val="00A463C4"/>
    <w:rsid w:val="00A4783D"/>
    <w:rsid w:val="00A50B05"/>
    <w:rsid w:val="00A5125D"/>
    <w:rsid w:val="00A52893"/>
    <w:rsid w:val="00A53877"/>
    <w:rsid w:val="00A54F44"/>
    <w:rsid w:val="00A57C76"/>
    <w:rsid w:val="00A57CE0"/>
    <w:rsid w:val="00A61077"/>
    <w:rsid w:val="00A61E44"/>
    <w:rsid w:val="00A657C7"/>
    <w:rsid w:val="00A66337"/>
    <w:rsid w:val="00A66A3D"/>
    <w:rsid w:val="00A700B8"/>
    <w:rsid w:val="00A7131B"/>
    <w:rsid w:val="00A715B2"/>
    <w:rsid w:val="00A72809"/>
    <w:rsid w:val="00A735DF"/>
    <w:rsid w:val="00A73A3F"/>
    <w:rsid w:val="00A74DE6"/>
    <w:rsid w:val="00A75B4A"/>
    <w:rsid w:val="00A75E73"/>
    <w:rsid w:val="00A76AA4"/>
    <w:rsid w:val="00A808D7"/>
    <w:rsid w:val="00A80DE2"/>
    <w:rsid w:val="00A82468"/>
    <w:rsid w:val="00A82539"/>
    <w:rsid w:val="00A83E0D"/>
    <w:rsid w:val="00A845DC"/>
    <w:rsid w:val="00A8526F"/>
    <w:rsid w:val="00A87D79"/>
    <w:rsid w:val="00A900CC"/>
    <w:rsid w:val="00A900D9"/>
    <w:rsid w:val="00A90257"/>
    <w:rsid w:val="00A918E6"/>
    <w:rsid w:val="00A91AED"/>
    <w:rsid w:val="00A9206A"/>
    <w:rsid w:val="00A97255"/>
    <w:rsid w:val="00AA0D5F"/>
    <w:rsid w:val="00AA558E"/>
    <w:rsid w:val="00AA5AE5"/>
    <w:rsid w:val="00AA5DA2"/>
    <w:rsid w:val="00AA6562"/>
    <w:rsid w:val="00AA68EC"/>
    <w:rsid w:val="00AA798E"/>
    <w:rsid w:val="00AA7D7A"/>
    <w:rsid w:val="00AB319D"/>
    <w:rsid w:val="00AB3581"/>
    <w:rsid w:val="00AB5469"/>
    <w:rsid w:val="00AB7C79"/>
    <w:rsid w:val="00AB7F68"/>
    <w:rsid w:val="00AC008F"/>
    <w:rsid w:val="00AC215C"/>
    <w:rsid w:val="00AC384B"/>
    <w:rsid w:val="00AC7F1A"/>
    <w:rsid w:val="00AC7FBC"/>
    <w:rsid w:val="00AD179E"/>
    <w:rsid w:val="00AD2ED4"/>
    <w:rsid w:val="00AD3264"/>
    <w:rsid w:val="00AD37B7"/>
    <w:rsid w:val="00AD411B"/>
    <w:rsid w:val="00AD4AC4"/>
    <w:rsid w:val="00AD55B7"/>
    <w:rsid w:val="00AD658F"/>
    <w:rsid w:val="00AD6E30"/>
    <w:rsid w:val="00AD757B"/>
    <w:rsid w:val="00AD758A"/>
    <w:rsid w:val="00AD7E4C"/>
    <w:rsid w:val="00AE0D2E"/>
    <w:rsid w:val="00AE27A8"/>
    <w:rsid w:val="00AE3206"/>
    <w:rsid w:val="00AE380E"/>
    <w:rsid w:val="00AE4183"/>
    <w:rsid w:val="00AE4B14"/>
    <w:rsid w:val="00AE5339"/>
    <w:rsid w:val="00AE6206"/>
    <w:rsid w:val="00AE671F"/>
    <w:rsid w:val="00AE68B5"/>
    <w:rsid w:val="00AE6E75"/>
    <w:rsid w:val="00AE6E8D"/>
    <w:rsid w:val="00AE73EA"/>
    <w:rsid w:val="00AE751E"/>
    <w:rsid w:val="00AF0017"/>
    <w:rsid w:val="00AF0073"/>
    <w:rsid w:val="00AF4B43"/>
    <w:rsid w:val="00AF6725"/>
    <w:rsid w:val="00AF732B"/>
    <w:rsid w:val="00AF7C62"/>
    <w:rsid w:val="00B00552"/>
    <w:rsid w:val="00B00EC0"/>
    <w:rsid w:val="00B02323"/>
    <w:rsid w:val="00B02503"/>
    <w:rsid w:val="00B02903"/>
    <w:rsid w:val="00B0294B"/>
    <w:rsid w:val="00B02E5A"/>
    <w:rsid w:val="00B03D3C"/>
    <w:rsid w:val="00B044EA"/>
    <w:rsid w:val="00B048C9"/>
    <w:rsid w:val="00B06F8A"/>
    <w:rsid w:val="00B07C17"/>
    <w:rsid w:val="00B07D83"/>
    <w:rsid w:val="00B10D53"/>
    <w:rsid w:val="00B11E57"/>
    <w:rsid w:val="00B12D71"/>
    <w:rsid w:val="00B12DAD"/>
    <w:rsid w:val="00B12F2E"/>
    <w:rsid w:val="00B130D7"/>
    <w:rsid w:val="00B13F6D"/>
    <w:rsid w:val="00B1454B"/>
    <w:rsid w:val="00B147E9"/>
    <w:rsid w:val="00B1522B"/>
    <w:rsid w:val="00B17E7A"/>
    <w:rsid w:val="00B205A1"/>
    <w:rsid w:val="00B2070D"/>
    <w:rsid w:val="00B20A32"/>
    <w:rsid w:val="00B2115C"/>
    <w:rsid w:val="00B21244"/>
    <w:rsid w:val="00B21EE5"/>
    <w:rsid w:val="00B2320A"/>
    <w:rsid w:val="00B24BBE"/>
    <w:rsid w:val="00B26B10"/>
    <w:rsid w:val="00B26D41"/>
    <w:rsid w:val="00B27B6A"/>
    <w:rsid w:val="00B315FA"/>
    <w:rsid w:val="00B31690"/>
    <w:rsid w:val="00B32567"/>
    <w:rsid w:val="00B33A02"/>
    <w:rsid w:val="00B346E7"/>
    <w:rsid w:val="00B349F6"/>
    <w:rsid w:val="00B34D13"/>
    <w:rsid w:val="00B351AE"/>
    <w:rsid w:val="00B35597"/>
    <w:rsid w:val="00B35C9D"/>
    <w:rsid w:val="00B36437"/>
    <w:rsid w:val="00B36996"/>
    <w:rsid w:val="00B4001E"/>
    <w:rsid w:val="00B40197"/>
    <w:rsid w:val="00B40980"/>
    <w:rsid w:val="00B4111B"/>
    <w:rsid w:val="00B412DE"/>
    <w:rsid w:val="00B415A8"/>
    <w:rsid w:val="00B41628"/>
    <w:rsid w:val="00B41ABA"/>
    <w:rsid w:val="00B42303"/>
    <w:rsid w:val="00B4495F"/>
    <w:rsid w:val="00B45124"/>
    <w:rsid w:val="00B45853"/>
    <w:rsid w:val="00B45ED9"/>
    <w:rsid w:val="00B46E53"/>
    <w:rsid w:val="00B47643"/>
    <w:rsid w:val="00B47DE6"/>
    <w:rsid w:val="00B500E8"/>
    <w:rsid w:val="00B50510"/>
    <w:rsid w:val="00B5206A"/>
    <w:rsid w:val="00B5221A"/>
    <w:rsid w:val="00B52B68"/>
    <w:rsid w:val="00B54D83"/>
    <w:rsid w:val="00B5613C"/>
    <w:rsid w:val="00B56CD9"/>
    <w:rsid w:val="00B57F70"/>
    <w:rsid w:val="00B600B1"/>
    <w:rsid w:val="00B61780"/>
    <w:rsid w:val="00B61BFF"/>
    <w:rsid w:val="00B6217B"/>
    <w:rsid w:val="00B626F7"/>
    <w:rsid w:val="00B640CF"/>
    <w:rsid w:val="00B66C31"/>
    <w:rsid w:val="00B675B2"/>
    <w:rsid w:val="00B707A7"/>
    <w:rsid w:val="00B70FD8"/>
    <w:rsid w:val="00B721B0"/>
    <w:rsid w:val="00B72D75"/>
    <w:rsid w:val="00B72DF0"/>
    <w:rsid w:val="00B730D1"/>
    <w:rsid w:val="00B73D1F"/>
    <w:rsid w:val="00B740D5"/>
    <w:rsid w:val="00B75A23"/>
    <w:rsid w:val="00B76AAA"/>
    <w:rsid w:val="00B771C7"/>
    <w:rsid w:val="00B77286"/>
    <w:rsid w:val="00B77606"/>
    <w:rsid w:val="00B77845"/>
    <w:rsid w:val="00B8023E"/>
    <w:rsid w:val="00B82E90"/>
    <w:rsid w:val="00B85FC3"/>
    <w:rsid w:val="00B86D5A"/>
    <w:rsid w:val="00B87EFA"/>
    <w:rsid w:val="00B92C4B"/>
    <w:rsid w:val="00B93DC0"/>
    <w:rsid w:val="00B94A25"/>
    <w:rsid w:val="00B94EAD"/>
    <w:rsid w:val="00B95591"/>
    <w:rsid w:val="00B95E05"/>
    <w:rsid w:val="00B979F5"/>
    <w:rsid w:val="00BA02FD"/>
    <w:rsid w:val="00BA250E"/>
    <w:rsid w:val="00BA52D2"/>
    <w:rsid w:val="00BA750F"/>
    <w:rsid w:val="00BB2868"/>
    <w:rsid w:val="00BB2BB8"/>
    <w:rsid w:val="00BB6A81"/>
    <w:rsid w:val="00BB7706"/>
    <w:rsid w:val="00BB7E75"/>
    <w:rsid w:val="00BC01AE"/>
    <w:rsid w:val="00BC109C"/>
    <w:rsid w:val="00BC1CA7"/>
    <w:rsid w:val="00BC2DA4"/>
    <w:rsid w:val="00BC30F0"/>
    <w:rsid w:val="00BC3BA5"/>
    <w:rsid w:val="00BC421F"/>
    <w:rsid w:val="00BC43BC"/>
    <w:rsid w:val="00BC48EB"/>
    <w:rsid w:val="00BC70FB"/>
    <w:rsid w:val="00BD29FC"/>
    <w:rsid w:val="00BD3A77"/>
    <w:rsid w:val="00BD3F59"/>
    <w:rsid w:val="00BD4B1B"/>
    <w:rsid w:val="00BD53A9"/>
    <w:rsid w:val="00BD6F67"/>
    <w:rsid w:val="00BD783A"/>
    <w:rsid w:val="00BE03C8"/>
    <w:rsid w:val="00BE0526"/>
    <w:rsid w:val="00BE054B"/>
    <w:rsid w:val="00BE0F36"/>
    <w:rsid w:val="00BE11CD"/>
    <w:rsid w:val="00BE1B0B"/>
    <w:rsid w:val="00BE1EC4"/>
    <w:rsid w:val="00BE48BD"/>
    <w:rsid w:val="00BE4C3B"/>
    <w:rsid w:val="00BE5B75"/>
    <w:rsid w:val="00BE5CC3"/>
    <w:rsid w:val="00BE5E1B"/>
    <w:rsid w:val="00BE6205"/>
    <w:rsid w:val="00BE6BB8"/>
    <w:rsid w:val="00BE711F"/>
    <w:rsid w:val="00BE7AB5"/>
    <w:rsid w:val="00BE7CC7"/>
    <w:rsid w:val="00BF167D"/>
    <w:rsid w:val="00BF19FA"/>
    <w:rsid w:val="00BF438D"/>
    <w:rsid w:val="00BF4C79"/>
    <w:rsid w:val="00BF545F"/>
    <w:rsid w:val="00BF550E"/>
    <w:rsid w:val="00BF5541"/>
    <w:rsid w:val="00BF56BC"/>
    <w:rsid w:val="00BF57BA"/>
    <w:rsid w:val="00BF7226"/>
    <w:rsid w:val="00C0205C"/>
    <w:rsid w:val="00C026B1"/>
    <w:rsid w:val="00C03705"/>
    <w:rsid w:val="00C03C52"/>
    <w:rsid w:val="00C04644"/>
    <w:rsid w:val="00C046CA"/>
    <w:rsid w:val="00C04A6C"/>
    <w:rsid w:val="00C05381"/>
    <w:rsid w:val="00C05511"/>
    <w:rsid w:val="00C06980"/>
    <w:rsid w:val="00C10525"/>
    <w:rsid w:val="00C10B64"/>
    <w:rsid w:val="00C114ED"/>
    <w:rsid w:val="00C122E0"/>
    <w:rsid w:val="00C142C7"/>
    <w:rsid w:val="00C150D0"/>
    <w:rsid w:val="00C15B5F"/>
    <w:rsid w:val="00C15D73"/>
    <w:rsid w:val="00C16AC9"/>
    <w:rsid w:val="00C21ED8"/>
    <w:rsid w:val="00C21F63"/>
    <w:rsid w:val="00C240C4"/>
    <w:rsid w:val="00C2446A"/>
    <w:rsid w:val="00C248AB"/>
    <w:rsid w:val="00C248D2"/>
    <w:rsid w:val="00C25330"/>
    <w:rsid w:val="00C254BC"/>
    <w:rsid w:val="00C26631"/>
    <w:rsid w:val="00C26BA2"/>
    <w:rsid w:val="00C27345"/>
    <w:rsid w:val="00C27E0C"/>
    <w:rsid w:val="00C300A2"/>
    <w:rsid w:val="00C31501"/>
    <w:rsid w:val="00C32840"/>
    <w:rsid w:val="00C34C48"/>
    <w:rsid w:val="00C34E80"/>
    <w:rsid w:val="00C351F0"/>
    <w:rsid w:val="00C35F52"/>
    <w:rsid w:val="00C36051"/>
    <w:rsid w:val="00C3774E"/>
    <w:rsid w:val="00C41232"/>
    <w:rsid w:val="00C4276F"/>
    <w:rsid w:val="00C43A40"/>
    <w:rsid w:val="00C43EB4"/>
    <w:rsid w:val="00C44017"/>
    <w:rsid w:val="00C4425D"/>
    <w:rsid w:val="00C44667"/>
    <w:rsid w:val="00C449F6"/>
    <w:rsid w:val="00C457CD"/>
    <w:rsid w:val="00C47CD7"/>
    <w:rsid w:val="00C50092"/>
    <w:rsid w:val="00C51351"/>
    <w:rsid w:val="00C51D50"/>
    <w:rsid w:val="00C5236B"/>
    <w:rsid w:val="00C52B35"/>
    <w:rsid w:val="00C52CB4"/>
    <w:rsid w:val="00C54E5F"/>
    <w:rsid w:val="00C55116"/>
    <w:rsid w:val="00C5514C"/>
    <w:rsid w:val="00C55751"/>
    <w:rsid w:val="00C55C86"/>
    <w:rsid w:val="00C560B0"/>
    <w:rsid w:val="00C56357"/>
    <w:rsid w:val="00C564D1"/>
    <w:rsid w:val="00C568F6"/>
    <w:rsid w:val="00C5758E"/>
    <w:rsid w:val="00C6150A"/>
    <w:rsid w:val="00C61A49"/>
    <w:rsid w:val="00C62256"/>
    <w:rsid w:val="00C62673"/>
    <w:rsid w:val="00C62A6F"/>
    <w:rsid w:val="00C62BDA"/>
    <w:rsid w:val="00C63669"/>
    <w:rsid w:val="00C64651"/>
    <w:rsid w:val="00C66707"/>
    <w:rsid w:val="00C707E4"/>
    <w:rsid w:val="00C70FFF"/>
    <w:rsid w:val="00C7100B"/>
    <w:rsid w:val="00C71628"/>
    <w:rsid w:val="00C73856"/>
    <w:rsid w:val="00C742FB"/>
    <w:rsid w:val="00C745F6"/>
    <w:rsid w:val="00C74D25"/>
    <w:rsid w:val="00C74DF1"/>
    <w:rsid w:val="00C75B01"/>
    <w:rsid w:val="00C77A55"/>
    <w:rsid w:val="00C8048E"/>
    <w:rsid w:val="00C80B2A"/>
    <w:rsid w:val="00C80E1C"/>
    <w:rsid w:val="00C8182F"/>
    <w:rsid w:val="00C81B6E"/>
    <w:rsid w:val="00C82021"/>
    <w:rsid w:val="00C82B8F"/>
    <w:rsid w:val="00C82BDA"/>
    <w:rsid w:val="00C839EE"/>
    <w:rsid w:val="00C841E0"/>
    <w:rsid w:val="00C853DD"/>
    <w:rsid w:val="00C85BDC"/>
    <w:rsid w:val="00C8642F"/>
    <w:rsid w:val="00C87694"/>
    <w:rsid w:val="00C87D03"/>
    <w:rsid w:val="00C87E68"/>
    <w:rsid w:val="00C9106F"/>
    <w:rsid w:val="00C91B38"/>
    <w:rsid w:val="00C91B4F"/>
    <w:rsid w:val="00C91DEF"/>
    <w:rsid w:val="00C928EE"/>
    <w:rsid w:val="00C932BD"/>
    <w:rsid w:val="00C93D08"/>
    <w:rsid w:val="00C93DF5"/>
    <w:rsid w:val="00C940AD"/>
    <w:rsid w:val="00C963DF"/>
    <w:rsid w:val="00C9653A"/>
    <w:rsid w:val="00C969BD"/>
    <w:rsid w:val="00C9760E"/>
    <w:rsid w:val="00CA004B"/>
    <w:rsid w:val="00CA17F3"/>
    <w:rsid w:val="00CA3450"/>
    <w:rsid w:val="00CA5234"/>
    <w:rsid w:val="00CA67C7"/>
    <w:rsid w:val="00CB122F"/>
    <w:rsid w:val="00CB1995"/>
    <w:rsid w:val="00CB37B0"/>
    <w:rsid w:val="00CB4333"/>
    <w:rsid w:val="00CB6708"/>
    <w:rsid w:val="00CB68FC"/>
    <w:rsid w:val="00CB71EB"/>
    <w:rsid w:val="00CB7E28"/>
    <w:rsid w:val="00CC1584"/>
    <w:rsid w:val="00CC1DFA"/>
    <w:rsid w:val="00CC2016"/>
    <w:rsid w:val="00CC267F"/>
    <w:rsid w:val="00CC3045"/>
    <w:rsid w:val="00CC392B"/>
    <w:rsid w:val="00CC49A2"/>
    <w:rsid w:val="00CC4AEC"/>
    <w:rsid w:val="00CC4BE0"/>
    <w:rsid w:val="00CC5D74"/>
    <w:rsid w:val="00CC65D2"/>
    <w:rsid w:val="00CC66D9"/>
    <w:rsid w:val="00CC66E0"/>
    <w:rsid w:val="00CC75DE"/>
    <w:rsid w:val="00CC7DD1"/>
    <w:rsid w:val="00CD0675"/>
    <w:rsid w:val="00CD08BD"/>
    <w:rsid w:val="00CD09C4"/>
    <w:rsid w:val="00CD0BB4"/>
    <w:rsid w:val="00CD109B"/>
    <w:rsid w:val="00CD3C40"/>
    <w:rsid w:val="00CD503D"/>
    <w:rsid w:val="00CD6150"/>
    <w:rsid w:val="00CD68BF"/>
    <w:rsid w:val="00CD78CD"/>
    <w:rsid w:val="00CD7B48"/>
    <w:rsid w:val="00CE0752"/>
    <w:rsid w:val="00CE14CF"/>
    <w:rsid w:val="00CE345A"/>
    <w:rsid w:val="00CE51B6"/>
    <w:rsid w:val="00CE58E3"/>
    <w:rsid w:val="00CE597B"/>
    <w:rsid w:val="00CE70BC"/>
    <w:rsid w:val="00CF033C"/>
    <w:rsid w:val="00CF1533"/>
    <w:rsid w:val="00CF3B36"/>
    <w:rsid w:val="00CF3E1A"/>
    <w:rsid w:val="00CF6A0A"/>
    <w:rsid w:val="00D0059F"/>
    <w:rsid w:val="00D00BA5"/>
    <w:rsid w:val="00D00DE4"/>
    <w:rsid w:val="00D013A9"/>
    <w:rsid w:val="00D01AEE"/>
    <w:rsid w:val="00D0269F"/>
    <w:rsid w:val="00D03746"/>
    <w:rsid w:val="00D03B4D"/>
    <w:rsid w:val="00D04856"/>
    <w:rsid w:val="00D05242"/>
    <w:rsid w:val="00D05C26"/>
    <w:rsid w:val="00D063DA"/>
    <w:rsid w:val="00D075FD"/>
    <w:rsid w:val="00D11C09"/>
    <w:rsid w:val="00D11E53"/>
    <w:rsid w:val="00D12609"/>
    <w:rsid w:val="00D128F7"/>
    <w:rsid w:val="00D1315B"/>
    <w:rsid w:val="00D13E82"/>
    <w:rsid w:val="00D1492A"/>
    <w:rsid w:val="00D15BBC"/>
    <w:rsid w:val="00D206B4"/>
    <w:rsid w:val="00D20CF0"/>
    <w:rsid w:val="00D216D6"/>
    <w:rsid w:val="00D21D83"/>
    <w:rsid w:val="00D249C6"/>
    <w:rsid w:val="00D2613E"/>
    <w:rsid w:val="00D3211A"/>
    <w:rsid w:val="00D32ABD"/>
    <w:rsid w:val="00D331E0"/>
    <w:rsid w:val="00D3455B"/>
    <w:rsid w:val="00D34CD6"/>
    <w:rsid w:val="00D353F6"/>
    <w:rsid w:val="00D37FBA"/>
    <w:rsid w:val="00D4032D"/>
    <w:rsid w:val="00D42D92"/>
    <w:rsid w:val="00D434D2"/>
    <w:rsid w:val="00D43C01"/>
    <w:rsid w:val="00D455F3"/>
    <w:rsid w:val="00D46C0D"/>
    <w:rsid w:val="00D50225"/>
    <w:rsid w:val="00D50558"/>
    <w:rsid w:val="00D50A2F"/>
    <w:rsid w:val="00D51C21"/>
    <w:rsid w:val="00D5277A"/>
    <w:rsid w:val="00D5331E"/>
    <w:rsid w:val="00D537E7"/>
    <w:rsid w:val="00D57819"/>
    <w:rsid w:val="00D6013A"/>
    <w:rsid w:val="00D61A96"/>
    <w:rsid w:val="00D6205C"/>
    <w:rsid w:val="00D628DC"/>
    <w:rsid w:val="00D63048"/>
    <w:rsid w:val="00D64291"/>
    <w:rsid w:val="00D65F0A"/>
    <w:rsid w:val="00D6651A"/>
    <w:rsid w:val="00D677CD"/>
    <w:rsid w:val="00D70B34"/>
    <w:rsid w:val="00D70CA2"/>
    <w:rsid w:val="00D71DDE"/>
    <w:rsid w:val="00D7263F"/>
    <w:rsid w:val="00D7398B"/>
    <w:rsid w:val="00D73D55"/>
    <w:rsid w:val="00D73E8B"/>
    <w:rsid w:val="00D744BB"/>
    <w:rsid w:val="00D74708"/>
    <w:rsid w:val="00D75AFC"/>
    <w:rsid w:val="00D778D3"/>
    <w:rsid w:val="00D805F0"/>
    <w:rsid w:val="00D8486E"/>
    <w:rsid w:val="00D8564C"/>
    <w:rsid w:val="00D85E8C"/>
    <w:rsid w:val="00D86D7F"/>
    <w:rsid w:val="00D876F3"/>
    <w:rsid w:val="00D90826"/>
    <w:rsid w:val="00D9120D"/>
    <w:rsid w:val="00D913FC"/>
    <w:rsid w:val="00D9231D"/>
    <w:rsid w:val="00D923E6"/>
    <w:rsid w:val="00D92AA4"/>
    <w:rsid w:val="00D92BEA"/>
    <w:rsid w:val="00D932EA"/>
    <w:rsid w:val="00D9398F"/>
    <w:rsid w:val="00D94AA5"/>
    <w:rsid w:val="00D94DDE"/>
    <w:rsid w:val="00D9646E"/>
    <w:rsid w:val="00D9650F"/>
    <w:rsid w:val="00D96534"/>
    <w:rsid w:val="00D96B18"/>
    <w:rsid w:val="00D96B60"/>
    <w:rsid w:val="00D96E22"/>
    <w:rsid w:val="00D9726C"/>
    <w:rsid w:val="00DA0225"/>
    <w:rsid w:val="00DA078D"/>
    <w:rsid w:val="00DA0946"/>
    <w:rsid w:val="00DA1E2A"/>
    <w:rsid w:val="00DA2A19"/>
    <w:rsid w:val="00DA2B60"/>
    <w:rsid w:val="00DA3F93"/>
    <w:rsid w:val="00DA435A"/>
    <w:rsid w:val="00DA4F98"/>
    <w:rsid w:val="00DA5C3C"/>
    <w:rsid w:val="00DA6DC7"/>
    <w:rsid w:val="00DB05E2"/>
    <w:rsid w:val="00DB1C17"/>
    <w:rsid w:val="00DB270E"/>
    <w:rsid w:val="00DB367C"/>
    <w:rsid w:val="00DB459A"/>
    <w:rsid w:val="00DB4992"/>
    <w:rsid w:val="00DB56B1"/>
    <w:rsid w:val="00DB5E30"/>
    <w:rsid w:val="00DC01A6"/>
    <w:rsid w:val="00DC1AF3"/>
    <w:rsid w:val="00DC1F40"/>
    <w:rsid w:val="00DC239D"/>
    <w:rsid w:val="00DC2F75"/>
    <w:rsid w:val="00DC3443"/>
    <w:rsid w:val="00DC6235"/>
    <w:rsid w:val="00DC7686"/>
    <w:rsid w:val="00DC7B31"/>
    <w:rsid w:val="00DD1378"/>
    <w:rsid w:val="00DD22E1"/>
    <w:rsid w:val="00DD22F8"/>
    <w:rsid w:val="00DD3021"/>
    <w:rsid w:val="00DD368B"/>
    <w:rsid w:val="00DD42C3"/>
    <w:rsid w:val="00DD499B"/>
    <w:rsid w:val="00DD4B5C"/>
    <w:rsid w:val="00DD4BC5"/>
    <w:rsid w:val="00DD503F"/>
    <w:rsid w:val="00DD62DD"/>
    <w:rsid w:val="00DD73CC"/>
    <w:rsid w:val="00DD7407"/>
    <w:rsid w:val="00DE0934"/>
    <w:rsid w:val="00DE16B2"/>
    <w:rsid w:val="00DE2B79"/>
    <w:rsid w:val="00DE2E32"/>
    <w:rsid w:val="00DE3805"/>
    <w:rsid w:val="00DE4A16"/>
    <w:rsid w:val="00DE7B82"/>
    <w:rsid w:val="00DF0FAA"/>
    <w:rsid w:val="00DF2100"/>
    <w:rsid w:val="00DF2B3A"/>
    <w:rsid w:val="00DF30B0"/>
    <w:rsid w:val="00DF3C93"/>
    <w:rsid w:val="00DF436E"/>
    <w:rsid w:val="00DF50D1"/>
    <w:rsid w:val="00DF546B"/>
    <w:rsid w:val="00DF582C"/>
    <w:rsid w:val="00DF58C5"/>
    <w:rsid w:val="00DF5A67"/>
    <w:rsid w:val="00DF691C"/>
    <w:rsid w:val="00DF6924"/>
    <w:rsid w:val="00E00765"/>
    <w:rsid w:val="00E01110"/>
    <w:rsid w:val="00E0156D"/>
    <w:rsid w:val="00E023EA"/>
    <w:rsid w:val="00E02A8A"/>
    <w:rsid w:val="00E046BB"/>
    <w:rsid w:val="00E04BC3"/>
    <w:rsid w:val="00E04CBF"/>
    <w:rsid w:val="00E06BA3"/>
    <w:rsid w:val="00E07BFC"/>
    <w:rsid w:val="00E10F5E"/>
    <w:rsid w:val="00E12084"/>
    <w:rsid w:val="00E127AB"/>
    <w:rsid w:val="00E12BE8"/>
    <w:rsid w:val="00E13D43"/>
    <w:rsid w:val="00E13FC2"/>
    <w:rsid w:val="00E151D9"/>
    <w:rsid w:val="00E15AD7"/>
    <w:rsid w:val="00E1645B"/>
    <w:rsid w:val="00E20679"/>
    <w:rsid w:val="00E20837"/>
    <w:rsid w:val="00E218F1"/>
    <w:rsid w:val="00E22F3B"/>
    <w:rsid w:val="00E23048"/>
    <w:rsid w:val="00E230B7"/>
    <w:rsid w:val="00E231E1"/>
    <w:rsid w:val="00E24599"/>
    <w:rsid w:val="00E249A1"/>
    <w:rsid w:val="00E275F5"/>
    <w:rsid w:val="00E27D2C"/>
    <w:rsid w:val="00E30E6E"/>
    <w:rsid w:val="00E30E9D"/>
    <w:rsid w:val="00E33D59"/>
    <w:rsid w:val="00E34229"/>
    <w:rsid w:val="00E3443B"/>
    <w:rsid w:val="00E37598"/>
    <w:rsid w:val="00E405FF"/>
    <w:rsid w:val="00E41512"/>
    <w:rsid w:val="00E41A94"/>
    <w:rsid w:val="00E42529"/>
    <w:rsid w:val="00E426E1"/>
    <w:rsid w:val="00E43E78"/>
    <w:rsid w:val="00E447DE"/>
    <w:rsid w:val="00E46A58"/>
    <w:rsid w:val="00E47992"/>
    <w:rsid w:val="00E513DD"/>
    <w:rsid w:val="00E5140A"/>
    <w:rsid w:val="00E52DDF"/>
    <w:rsid w:val="00E52F23"/>
    <w:rsid w:val="00E53A8B"/>
    <w:rsid w:val="00E550D2"/>
    <w:rsid w:val="00E5558A"/>
    <w:rsid w:val="00E555AD"/>
    <w:rsid w:val="00E5565E"/>
    <w:rsid w:val="00E573CB"/>
    <w:rsid w:val="00E575B1"/>
    <w:rsid w:val="00E60F92"/>
    <w:rsid w:val="00E6245D"/>
    <w:rsid w:val="00E626CB"/>
    <w:rsid w:val="00E62D08"/>
    <w:rsid w:val="00E639B4"/>
    <w:rsid w:val="00E64234"/>
    <w:rsid w:val="00E6525F"/>
    <w:rsid w:val="00E65395"/>
    <w:rsid w:val="00E66586"/>
    <w:rsid w:val="00E66C0F"/>
    <w:rsid w:val="00E721FF"/>
    <w:rsid w:val="00E7275C"/>
    <w:rsid w:val="00E732B2"/>
    <w:rsid w:val="00E74570"/>
    <w:rsid w:val="00E75E0A"/>
    <w:rsid w:val="00E77432"/>
    <w:rsid w:val="00E77B1C"/>
    <w:rsid w:val="00E77FFB"/>
    <w:rsid w:val="00E8020D"/>
    <w:rsid w:val="00E80B32"/>
    <w:rsid w:val="00E80D19"/>
    <w:rsid w:val="00E824AC"/>
    <w:rsid w:val="00E837AA"/>
    <w:rsid w:val="00E84024"/>
    <w:rsid w:val="00E84316"/>
    <w:rsid w:val="00E84919"/>
    <w:rsid w:val="00E85648"/>
    <w:rsid w:val="00E857F0"/>
    <w:rsid w:val="00E90CC9"/>
    <w:rsid w:val="00E92C97"/>
    <w:rsid w:val="00E9318B"/>
    <w:rsid w:val="00E95189"/>
    <w:rsid w:val="00E956A0"/>
    <w:rsid w:val="00E9625C"/>
    <w:rsid w:val="00E962C3"/>
    <w:rsid w:val="00E963E9"/>
    <w:rsid w:val="00E96491"/>
    <w:rsid w:val="00E9665E"/>
    <w:rsid w:val="00E976F3"/>
    <w:rsid w:val="00E97BDD"/>
    <w:rsid w:val="00EA01B4"/>
    <w:rsid w:val="00EA18C4"/>
    <w:rsid w:val="00EA19E2"/>
    <w:rsid w:val="00EA2A0C"/>
    <w:rsid w:val="00EA4DAA"/>
    <w:rsid w:val="00EA4DF6"/>
    <w:rsid w:val="00EA5C3B"/>
    <w:rsid w:val="00EA5C3C"/>
    <w:rsid w:val="00EA6035"/>
    <w:rsid w:val="00EB0865"/>
    <w:rsid w:val="00EB0ABA"/>
    <w:rsid w:val="00EB10BE"/>
    <w:rsid w:val="00EB250B"/>
    <w:rsid w:val="00EB2B82"/>
    <w:rsid w:val="00EB2EAD"/>
    <w:rsid w:val="00EB2F69"/>
    <w:rsid w:val="00EB3138"/>
    <w:rsid w:val="00EB463A"/>
    <w:rsid w:val="00EB6AFB"/>
    <w:rsid w:val="00EC0444"/>
    <w:rsid w:val="00EC200D"/>
    <w:rsid w:val="00EC2A2C"/>
    <w:rsid w:val="00EC56B9"/>
    <w:rsid w:val="00EC642C"/>
    <w:rsid w:val="00EC6681"/>
    <w:rsid w:val="00EC67BA"/>
    <w:rsid w:val="00EC6DC8"/>
    <w:rsid w:val="00EC73D5"/>
    <w:rsid w:val="00ED396B"/>
    <w:rsid w:val="00ED44E9"/>
    <w:rsid w:val="00ED453F"/>
    <w:rsid w:val="00ED7E90"/>
    <w:rsid w:val="00ED7FEC"/>
    <w:rsid w:val="00EE10F5"/>
    <w:rsid w:val="00EE1A1D"/>
    <w:rsid w:val="00EE1B60"/>
    <w:rsid w:val="00EE263E"/>
    <w:rsid w:val="00EE39FD"/>
    <w:rsid w:val="00EE3DB1"/>
    <w:rsid w:val="00EE4EB4"/>
    <w:rsid w:val="00EE6065"/>
    <w:rsid w:val="00EE6133"/>
    <w:rsid w:val="00EE62D3"/>
    <w:rsid w:val="00EE737C"/>
    <w:rsid w:val="00EE74FF"/>
    <w:rsid w:val="00EE7B03"/>
    <w:rsid w:val="00EF4D18"/>
    <w:rsid w:val="00EF5EAD"/>
    <w:rsid w:val="00EF5F00"/>
    <w:rsid w:val="00EF60A2"/>
    <w:rsid w:val="00EF7507"/>
    <w:rsid w:val="00F00285"/>
    <w:rsid w:val="00F00BA2"/>
    <w:rsid w:val="00F011E7"/>
    <w:rsid w:val="00F0269B"/>
    <w:rsid w:val="00F02976"/>
    <w:rsid w:val="00F02B3E"/>
    <w:rsid w:val="00F04115"/>
    <w:rsid w:val="00F051C3"/>
    <w:rsid w:val="00F05435"/>
    <w:rsid w:val="00F058DD"/>
    <w:rsid w:val="00F061A7"/>
    <w:rsid w:val="00F06B2E"/>
    <w:rsid w:val="00F06DF9"/>
    <w:rsid w:val="00F07393"/>
    <w:rsid w:val="00F10773"/>
    <w:rsid w:val="00F111A0"/>
    <w:rsid w:val="00F122C4"/>
    <w:rsid w:val="00F1234C"/>
    <w:rsid w:val="00F12946"/>
    <w:rsid w:val="00F12D6A"/>
    <w:rsid w:val="00F15CD3"/>
    <w:rsid w:val="00F21C36"/>
    <w:rsid w:val="00F22B9A"/>
    <w:rsid w:val="00F245B5"/>
    <w:rsid w:val="00F250F6"/>
    <w:rsid w:val="00F26816"/>
    <w:rsid w:val="00F275CF"/>
    <w:rsid w:val="00F27638"/>
    <w:rsid w:val="00F312FB"/>
    <w:rsid w:val="00F317DD"/>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22D"/>
    <w:rsid w:val="00F44642"/>
    <w:rsid w:val="00F447E9"/>
    <w:rsid w:val="00F45542"/>
    <w:rsid w:val="00F45B4C"/>
    <w:rsid w:val="00F466F9"/>
    <w:rsid w:val="00F47826"/>
    <w:rsid w:val="00F50126"/>
    <w:rsid w:val="00F50673"/>
    <w:rsid w:val="00F50A98"/>
    <w:rsid w:val="00F52082"/>
    <w:rsid w:val="00F52308"/>
    <w:rsid w:val="00F527FB"/>
    <w:rsid w:val="00F52EA5"/>
    <w:rsid w:val="00F53746"/>
    <w:rsid w:val="00F54910"/>
    <w:rsid w:val="00F54DC3"/>
    <w:rsid w:val="00F54E0A"/>
    <w:rsid w:val="00F55B70"/>
    <w:rsid w:val="00F56B3C"/>
    <w:rsid w:val="00F571D9"/>
    <w:rsid w:val="00F57553"/>
    <w:rsid w:val="00F60164"/>
    <w:rsid w:val="00F606E7"/>
    <w:rsid w:val="00F609BE"/>
    <w:rsid w:val="00F6174C"/>
    <w:rsid w:val="00F618AD"/>
    <w:rsid w:val="00F61D42"/>
    <w:rsid w:val="00F61FD7"/>
    <w:rsid w:val="00F62D37"/>
    <w:rsid w:val="00F634D9"/>
    <w:rsid w:val="00F637DD"/>
    <w:rsid w:val="00F6796F"/>
    <w:rsid w:val="00F71912"/>
    <w:rsid w:val="00F74B0D"/>
    <w:rsid w:val="00F76858"/>
    <w:rsid w:val="00F7793E"/>
    <w:rsid w:val="00F81C3F"/>
    <w:rsid w:val="00F82119"/>
    <w:rsid w:val="00F8229D"/>
    <w:rsid w:val="00F82AFF"/>
    <w:rsid w:val="00F836CE"/>
    <w:rsid w:val="00F84118"/>
    <w:rsid w:val="00F84446"/>
    <w:rsid w:val="00F85CF4"/>
    <w:rsid w:val="00F86121"/>
    <w:rsid w:val="00F86918"/>
    <w:rsid w:val="00F87188"/>
    <w:rsid w:val="00F91B95"/>
    <w:rsid w:val="00F92AE2"/>
    <w:rsid w:val="00F92C1B"/>
    <w:rsid w:val="00F92DC5"/>
    <w:rsid w:val="00F93C1D"/>
    <w:rsid w:val="00F94909"/>
    <w:rsid w:val="00F95B1C"/>
    <w:rsid w:val="00F95D0F"/>
    <w:rsid w:val="00F95EFB"/>
    <w:rsid w:val="00F97CF3"/>
    <w:rsid w:val="00FA27F3"/>
    <w:rsid w:val="00FA28F8"/>
    <w:rsid w:val="00FA3DF2"/>
    <w:rsid w:val="00FA4680"/>
    <w:rsid w:val="00FA5A54"/>
    <w:rsid w:val="00FA77A3"/>
    <w:rsid w:val="00FB2CA0"/>
    <w:rsid w:val="00FB393E"/>
    <w:rsid w:val="00FB416D"/>
    <w:rsid w:val="00FB4E17"/>
    <w:rsid w:val="00FB6925"/>
    <w:rsid w:val="00FB6B21"/>
    <w:rsid w:val="00FB7B74"/>
    <w:rsid w:val="00FC11A1"/>
    <w:rsid w:val="00FC259E"/>
    <w:rsid w:val="00FC2A45"/>
    <w:rsid w:val="00FC30E1"/>
    <w:rsid w:val="00FC69FC"/>
    <w:rsid w:val="00FC6C5D"/>
    <w:rsid w:val="00FC749E"/>
    <w:rsid w:val="00FC7611"/>
    <w:rsid w:val="00FD1552"/>
    <w:rsid w:val="00FD2AD6"/>
    <w:rsid w:val="00FD6319"/>
    <w:rsid w:val="00FD778D"/>
    <w:rsid w:val="00FD7D79"/>
    <w:rsid w:val="00FE0921"/>
    <w:rsid w:val="00FE09DB"/>
    <w:rsid w:val="00FE1EBF"/>
    <w:rsid w:val="00FE2675"/>
    <w:rsid w:val="00FE2DE3"/>
    <w:rsid w:val="00FE3B26"/>
    <w:rsid w:val="00FE462C"/>
    <w:rsid w:val="00FE4EF5"/>
    <w:rsid w:val="00FE5597"/>
    <w:rsid w:val="00FE673A"/>
    <w:rsid w:val="00FE70CD"/>
    <w:rsid w:val="00FF0460"/>
    <w:rsid w:val="00FF0EDC"/>
    <w:rsid w:val="00FF164D"/>
    <w:rsid w:val="00FF18E7"/>
    <w:rsid w:val="00FF2C57"/>
    <w:rsid w:val="00FF484A"/>
    <w:rsid w:val="00FF4F49"/>
    <w:rsid w:val="00FF52E3"/>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37E033E7"/>
  <w15:docId w15:val="{611A9A50-AACF-4486-B324-62C71648B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R4_bullets,- Bullets,?? ??,?????,????,列出段落1,中等深浅网格 1 - 着色 21,列表段落,列表段落1,—ño’i—Ž,¥¡¡¡¡ì¬º¥¹¥È¶ÎÂä,ÁÐ³ö¶ÎÂä,¥ê¥¹¥È¶ÎÂä,1st level - Bullet List Paragraph,Lettre d'introduction,Paragrafo elenco,Normal bullet 2,목록 단락,목록단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R4_bullets Car,- Bullets Car,?? ?? Car,????? Car,???? Car,列出段落1 Car,中等深浅网格 1 - 着色 21 Car,列表段落 Car,列表段落1 Car,—ño’i—Ž Car,¥¡¡¡¡ì¬º¥¹¥È¶ÎÂä Car,ÁÐ³ö¶ÎÂä Car,¥ê¥¹¥È¶ÎÂä Car,1st level - Bullet List Paragraph Car,목록 단락 Car"/>
    <w:link w:val="Paragraphedeliste"/>
    <w:uiPriority w:val="34"/>
    <w:qFormat/>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paragraph" w:customStyle="1" w:styleId="EmailDiscussion">
    <w:name w:val="EmailDiscussion"/>
    <w:basedOn w:val="Normal"/>
    <w:next w:val="EmailDiscussion2"/>
    <w:link w:val="EmailDiscussionChar"/>
    <w:rsid w:val="00751567"/>
    <w:pPr>
      <w:numPr>
        <w:numId w:val="2"/>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THChar">
    <w:name w:val="TH Char"/>
    <w:link w:val="TH"/>
    <w:qFormat/>
    <w:rsid w:val="001C09B4"/>
    <w:rPr>
      <w:rFonts w:ascii="Arial" w:eastAsia="Times New Roman" w:hAnsi="Arial" w:cs="Times New Roman"/>
      <w:b/>
      <w:sz w:val="20"/>
      <w:szCs w:val="20"/>
      <w:lang w:val="en-GB"/>
    </w:rPr>
  </w:style>
  <w:style w:type="character" w:customStyle="1" w:styleId="TANChar">
    <w:name w:val="TAN Char"/>
    <w:link w:val="TAN"/>
    <w:qFormat/>
    <w:rsid w:val="001C09B4"/>
    <w:rPr>
      <w:rFonts w:ascii="Arial" w:eastAsia="Times New Roman" w:hAnsi="Arial" w:cs="Times New Roman"/>
      <w:sz w:val="18"/>
      <w:szCs w:val="20"/>
      <w:lang w:val="en-GB"/>
    </w:rPr>
  </w:style>
  <w:style w:type="paragraph" w:customStyle="1" w:styleId="Reference">
    <w:name w:val="Reference"/>
    <w:basedOn w:val="Normal"/>
    <w:rsid w:val="00C62BDA"/>
    <w:pPr>
      <w:numPr>
        <w:numId w:val="4"/>
      </w:numPr>
      <w:tabs>
        <w:tab w:val="left" w:pos="1701"/>
      </w:tabs>
      <w:spacing w:after="120" w:line="240" w:lineRule="auto"/>
    </w:pPr>
    <w:rPr>
      <w:rFonts w:ascii="Times New Roman" w:eastAsia="MS Mincho" w:hAnsi="Times New Roman" w:cs="Times New Roman"/>
      <w:szCs w:val="24"/>
      <w:lang w:eastAsia="ja-JP"/>
    </w:rPr>
  </w:style>
  <w:style w:type="character" w:customStyle="1" w:styleId="TALCar">
    <w:name w:val="TAL Car"/>
    <w:rsid w:val="00011416"/>
    <w:rPr>
      <w:rFonts w:ascii="Arial" w:eastAsia="Times New Roman" w:hAnsi="Arial"/>
      <w:sz w:val="18"/>
      <w:lang w:val="en-GB"/>
    </w:rPr>
  </w:style>
  <w:style w:type="character" w:customStyle="1" w:styleId="UnresolvedMention">
    <w:name w:val="Unresolved Mention"/>
    <w:basedOn w:val="Policepardfaut"/>
    <w:uiPriority w:val="99"/>
    <w:semiHidden/>
    <w:unhideWhenUsed/>
    <w:rsid w:val="00921715"/>
    <w:rPr>
      <w:color w:val="605E5C"/>
      <w:shd w:val="clear" w:color="auto" w:fill="E1DFDD"/>
    </w:rPr>
  </w:style>
  <w:style w:type="character" w:styleId="lev">
    <w:name w:val="Strong"/>
    <w:basedOn w:val="Policepardfaut"/>
    <w:uiPriority w:val="22"/>
    <w:qFormat/>
    <w:rsid w:val="00294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60530940">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297808804">
      <w:bodyDiv w:val="1"/>
      <w:marLeft w:val="0"/>
      <w:marRight w:val="0"/>
      <w:marTop w:val="0"/>
      <w:marBottom w:val="0"/>
      <w:divBdr>
        <w:top w:val="none" w:sz="0" w:space="0" w:color="auto"/>
        <w:left w:val="none" w:sz="0" w:space="0" w:color="auto"/>
        <w:bottom w:val="none" w:sz="0" w:space="0" w:color="auto"/>
        <w:right w:val="none" w:sz="0" w:space="0" w:color="auto"/>
      </w:divBdr>
    </w:div>
    <w:div w:id="311254045">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31793389">
      <w:bodyDiv w:val="1"/>
      <w:marLeft w:val="0"/>
      <w:marRight w:val="0"/>
      <w:marTop w:val="0"/>
      <w:marBottom w:val="0"/>
      <w:divBdr>
        <w:top w:val="none" w:sz="0" w:space="0" w:color="auto"/>
        <w:left w:val="none" w:sz="0" w:space="0" w:color="auto"/>
        <w:bottom w:val="none" w:sz="0" w:space="0" w:color="auto"/>
        <w:right w:val="none" w:sz="0" w:space="0" w:color="auto"/>
      </w:divBdr>
      <w:divsChild>
        <w:div w:id="1496262823">
          <w:marLeft w:val="0"/>
          <w:marRight w:val="0"/>
          <w:marTop w:val="0"/>
          <w:marBottom w:val="0"/>
          <w:divBdr>
            <w:top w:val="none" w:sz="0" w:space="0" w:color="auto"/>
            <w:left w:val="none" w:sz="0" w:space="0" w:color="auto"/>
            <w:bottom w:val="none" w:sz="0" w:space="0" w:color="auto"/>
            <w:right w:val="none" w:sz="0" w:space="0" w:color="auto"/>
          </w:divBdr>
        </w:div>
      </w:divsChild>
    </w:div>
    <w:div w:id="694888195">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11428302">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35954079">
      <w:bodyDiv w:val="1"/>
      <w:marLeft w:val="0"/>
      <w:marRight w:val="0"/>
      <w:marTop w:val="0"/>
      <w:marBottom w:val="0"/>
      <w:divBdr>
        <w:top w:val="none" w:sz="0" w:space="0" w:color="auto"/>
        <w:left w:val="none" w:sz="0" w:space="0" w:color="auto"/>
        <w:bottom w:val="none" w:sz="0" w:space="0" w:color="auto"/>
        <w:right w:val="none" w:sz="0" w:space="0" w:color="auto"/>
      </w:divBdr>
      <w:divsChild>
        <w:div w:id="262880520">
          <w:marLeft w:val="0"/>
          <w:marRight w:val="0"/>
          <w:marTop w:val="0"/>
          <w:marBottom w:val="0"/>
          <w:divBdr>
            <w:top w:val="none" w:sz="0" w:space="0" w:color="auto"/>
            <w:left w:val="none" w:sz="0" w:space="0" w:color="auto"/>
            <w:bottom w:val="none" w:sz="0" w:space="0" w:color="auto"/>
            <w:right w:val="none" w:sz="0" w:space="0" w:color="auto"/>
          </w:divBdr>
        </w:div>
        <w:div w:id="2132243932">
          <w:marLeft w:val="0"/>
          <w:marRight w:val="0"/>
          <w:marTop w:val="0"/>
          <w:marBottom w:val="0"/>
          <w:divBdr>
            <w:top w:val="none" w:sz="0" w:space="0" w:color="auto"/>
            <w:left w:val="none" w:sz="0" w:space="0" w:color="auto"/>
            <w:bottom w:val="none" w:sz="0" w:space="0" w:color="auto"/>
            <w:right w:val="none" w:sz="0" w:space="0" w:color="auto"/>
          </w:divBdr>
        </w:div>
        <w:div w:id="876162763">
          <w:marLeft w:val="0"/>
          <w:marRight w:val="0"/>
          <w:marTop w:val="0"/>
          <w:marBottom w:val="0"/>
          <w:divBdr>
            <w:top w:val="none" w:sz="0" w:space="0" w:color="auto"/>
            <w:left w:val="none" w:sz="0" w:space="0" w:color="auto"/>
            <w:bottom w:val="none" w:sz="0" w:space="0" w:color="auto"/>
            <w:right w:val="none" w:sz="0" w:space="0" w:color="auto"/>
          </w:divBdr>
        </w:div>
        <w:div w:id="781612384">
          <w:marLeft w:val="0"/>
          <w:marRight w:val="0"/>
          <w:marTop w:val="0"/>
          <w:marBottom w:val="0"/>
          <w:divBdr>
            <w:top w:val="none" w:sz="0" w:space="0" w:color="auto"/>
            <w:left w:val="none" w:sz="0" w:space="0" w:color="auto"/>
            <w:bottom w:val="none" w:sz="0" w:space="0" w:color="auto"/>
            <w:right w:val="none" w:sz="0" w:space="0" w:color="auto"/>
          </w:divBdr>
        </w:div>
        <w:div w:id="320934292">
          <w:marLeft w:val="0"/>
          <w:marRight w:val="0"/>
          <w:marTop w:val="0"/>
          <w:marBottom w:val="0"/>
          <w:divBdr>
            <w:top w:val="none" w:sz="0" w:space="0" w:color="auto"/>
            <w:left w:val="none" w:sz="0" w:space="0" w:color="auto"/>
            <w:bottom w:val="none" w:sz="0" w:space="0" w:color="auto"/>
            <w:right w:val="none" w:sz="0" w:space="0" w:color="auto"/>
          </w:divBdr>
        </w:div>
        <w:div w:id="1854997459">
          <w:marLeft w:val="0"/>
          <w:marRight w:val="0"/>
          <w:marTop w:val="0"/>
          <w:marBottom w:val="0"/>
          <w:divBdr>
            <w:top w:val="none" w:sz="0" w:space="0" w:color="auto"/>
            <w:left w:val="none" w:sz="0" w:space="0" w:color="auto"/>
            <w:bottom w:val="none" w:sz="0" w:space="0" w:color="auto"/>
            <w:right w:val="none" w:sz="0" w:space="0" w:color="auto"/>
          </w:divBdr>
        </w:div>
      </w:divsChild>
    </w:div>
    <w:div w:id="1184325598">
      <w:bodyDiv w:val="1"/>
      <w:marLeft w:val="0"/>
      <w:marRight w:val="0"/>
      <w:marTop w:val="0"/>
      <w:marBottom w:val="0"/>
      <w:divBdr>
        <w:top w:val="none" w:sz="0" w:space="0" w:color="auto"/>
        <w:left w:val="none" w:sz="0" w:space="0" w:color="auto"/>
        <w:bottom w:val="none" w:sz="0" w:space="0" w:color="auto"/>
        <w:right w:val="none" w:sz="0" w:space="0" w:color="auto"/>
      </w:divBdr>
      <w:divsChild>
        <w:div w:id="1989941522">
          <w:marLeft w:val="0"/>
          <w:marRight w:val="0"/>
          <w:marTop w:val="0"/>
          <w:marBottom w:val="0"/>
          <w:divBdr>
            <w:top w:val="none" w:sz="0" w:space="0" w:color="auto"/>
            <w:left w:val="none" w:sz="0" w:space="0" w:color="auto"/>
            <w:bottom w:val="none" w:sz="0" w:space="0" w:color="auto"/>
            <w:right w:val="none" w:sz="0" w:space="0" w:color="auto"/>
          </w:divBdr>
        </w:div>
      </w:divsChild>
    </w:div>
    <w:div w:id="1348749029">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18626458">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6841647">
      <w:bodyDiv w:val="1"/>
      <w:marLeft w:val="0"/>
      <w:marRight w:val="0"/>
      <w:marTop w:val="0"/>
      <w:marBottom w:val="0"/>
      <w:divBdr>
        <w:top w:val="none" w:sz="0" w:space="0" w:color="auto"/>
        <w:left w:val="none" w:sz="0" w:space="0" w:color="auto"/>
        <w:bottom w:val="none" w:sz="0" w:space="0" w:color="auto"/>
        <w:right w:val="none" w:sz="0" w:space="0" w:color="auto"/>
      </w:divBdr>
    </w:div>
    <w:div w:id="1931352994">
      <w:bodyDiv w:val="1"/>
      <w:marLeft w:val="0"/>
      <w:marRight w:val="0"/>
      <w:marTop w:val="0"/>
      <w:marBottom w:val="0"/>
      <w:divBdr>
        <w:top w:val="none" w:sz="0" w:space="0" w:color="auto"/>
        <w:left w:val="none" w:sz="0" w:space="0" w:color="auto"/>
        <w:bottom w:val="none" w:sz="0" w:space="0" w:color="auto"/>
        <w:right w:val="none" w:sz="0" w:space="0" w:color="auto"/>
      </w:divBdr>
    </w:div>
    <w:div w:id="1999382667">
      <w:bodyDiv w:val="1"/>
      <w:marLeft w:val="0"/>
      <w:marRight w:val="0"/>
      <w:marTop w:val="0"/>
      <w:marBottom w:val="0"/>
      <w:divBdr>
        <w:top w:val="none" w:sz="0" w:space="0" w:color="auto"/>
        <w:left w:val="none" w:sz="0" w:space="0" w:color="auto"/>
        <w:bottom w:val="none" w:sz="0" w:space="0" w:color="auto"/>
        <w:right w:val="none" w:sz="0" w:space="0" w:color="auto"/>
      </w:divBdr>
    </w:div>
    <w:div w:id="205942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EN/ALL/?uri=OJ:C:1996:329:TOC"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eur-lex.europa.eu/legal-content/EN/ALL/?uri=OJ:C:1996:329:TOC"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cc.gov/public-safety-and-homeland-security/policy-and-licensing-division/911-services/general/location-accuracy-indoor-benchmarks%20on%2020.10.20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awinsider.com/dictionary/emergency-call"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94500-EC8F-4D47-B34E-6AD81F6EF5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82605B-B037-4C60-90BF-13B4EAABF1E0}">
  <ds:schemaRefs>
    <ds:schemaRef ds:uri="http://schemas.microsoft.com/sharepoint/v3/contenttype/forms"/>
  </ds:schemaRefs>
</ds:datastoreItem>
</file>

<file path=customXml/itemProps3.xml><?xml version="1.0" encoding="utf-8"?>
<ds:datastoreItem xmlns:ds="http://schemas.openxmlformats.org/officeDocument/2006/customXml" ds:itemID="{EC31F9BE-C273-4C30-99D3-E76F0DAD6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807F6C-8389-451C-9B99-817EA06FF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3074</Words>
  <Characters>16910</Characters>
  <Application>Microsoft Office Word</Application>
  <DocSecurity>0</DocSecurity>
  <Lines>140</Lines>
  <Paragraphs>39</Paragraphs>
  <ScaleCrop>false</ScaleCrop>
  <HeadingPairs>
    <vt:vector size="8" baseType="variant">
      <vt:variant>
        <vt:lpstr>Titre</vt:lpstr>
      </vt:variant>
      <vt:variant>
        <vt:i4>1</vt:i4>
      </vt:variant>
      <vt:variant>
        <vt:lpstr>Title</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Thales SPACE</Company>
  <LinksUpToDate>false</LinksUpToDate>
  <CharactersWithSpaces>19945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RAN2#118-e outcomes</cp:lastModifiedBy>
  <cp:revision>6</cp:revision>
  <cp:lastPrinted>2020-10-22T13:36:00Z</cp:lastPrinted>
  <dcterms:created xsi:type="dcterms:W3CDTF">2022-05-30T07:19:00Z</dcterms:created>
  <dcterms:modified xsi:type="dcterms:W3CDTF">2022-05-30T13:23:00Z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(2)H+KUF94Xr7gX1V6pasA61waJ0hWVaMKRmF2knQWzmVUdSOHO0vVpKYqCMTADNMBoiy/zJtIx
pIiCyOs85ELYqmxiXCXl53SO6lAZ+zzKszpwkF5D4whCyHKeV1sZozZdFGBIqcTBwfsOIoMU
8yaUbF9ER0ZPFgN4rV78AASaPmXbwUzZgKy6tEE5gbSJTyJtaQT7bdptG3Bf0EjDtpBYj+jq
GaqnrCjrBnDfAoqPnp</vt:lpwstr>
  </property>
  <property fmtid="{D5CDD505-2E9C-101B-9397-08002B2CF9AE}" pid="3" name="_2015_ms_pID_7253431">
    <vt:lpwstr>tTPYTwFDJARFtXI0luVyBImuHIZ8/kBCY1u8ga2aa8wjVoZ0n65Fl3
DZTXR/71DOZvwND3ivbCetCA72o4i4FfgM8C+FYCQTfgBk8uPSVse9nHwTogURjbLItAkcYI
+1t91zDq2KR6Agn1hym7VBC+hZEYlzcSdG5MGX0EAFCYXdcQMcbk6OgpjMbOhEFkW9kNWfHU
Wnu1OiHW1yLbjCvC</vt:lpwstr>
  </property>
  <property fmtid="{D5CDD505-2E9C-101B-9397-08002B2CF9AE}" pid="4" name="ContentTypeId">
    <vt:lpwstr>0x01010091AAAE378598EF42867F3CA9E172EBE7</vt:lpwstr>
  </property>
</Properties>
</file>